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0DC" w:rsidRPr="00C62C81" w:rsidRDefault="009D50DC" w:rsidP="009D50DC">
      <w:pPr>
        <w:jc w:val="center"/>
        <w:rPr>
          <w:rFonts w:ascii="Times New Roman" w:hAnsi="Times New Roman" w:cs="Times New Roman"/>
          <w:sz w:val="28"/>
          <w:szCs w:val="28"/>
        </w:rPr>
      </w:pPr>
      <w:r w:rsidRPr="00C62C81">
        <w:rPr>
          <w:rFonts w:ascii="Times New Roman" w:hAnsi="Times New Roman" w:cs="Times New Roman"/>
          <w:noProof/>
          <w:sz w:val="28"/>
          <w:szCs w:val="28"/>
          <w:lang w:eastAsia="ru-RU"/>
        </w:rPr>
        <w:drawing>
          <wp:inline distT="0" distB="0" distL="0" distR="0">
            <wp:extent cx="533400" cy="7334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33425"/>
                    </a:xfrm>
                    <a:prstGeom prst="rect">
                      <a:avLst/>
                    </a:prstGeom>
                    <a:noFill/>
                    <a:ln w="9525">
                      <a:noFill/>
                      <a:miter lim="800000"/>
                      <a:headEnd/>
                      <a:tailEnd/>
                    </a:ln>
                  </pic:spPr>
                </pic:pic>
              </a:graphicData>
            </a:graphic>
          </wp:inline>
        </w:drawing>
      </w:r>
    </w:p>
    <w:p w:rsidR="009D50DC" w:rsidRPr="00C62C81" w:rsidRDefault="009D50DC" w:rsidP="009D50DC">
      <w:pPr>
        <w:pStyle w:val="a4"/>
        <w:jc w:val="center"/>
        <w:rPr>
          <w:rFonts w:ascii="Times New Roman" w:hAnsi="Times New Roman"/>
          <w:b/>
          <w:sz w:val="28"/>
          <w:szCs w:val="28"/>
        </w:rPr>
      </w:pPr>
      <w:r w:rsidRPr="00C62C81">
        <w:rPr>
          <w:rFonts w:ascii="Times New Roman" w:hAnsi="Times New Roman"/>
          <w:b/>
          <w:sz w:val="28"/>
          <w:szCs w:val="28"/>
        </w:rPr>
        <w:t>АДМИНИСТРАЦИЯ</w:t>
      </w:r>
    </w:p>
    <w:p w:rsidR="009D50DC" w:rsidRPr="00C62C81" w:rsidRDefault="009D50DC" w:rsidP="009D50DC">
      <w:pPr>
        <w:pStyle w:val="a4"/>
        <w:jc w:val="center"/>
        <w:rPr>
          <w:rFonts w:ascii="Times New Roman" w:hAnsi="Times New Roman"/>
          <w:b/>
          <w:sz w:val="28"/>
          <w:szCs w:val="28"/>
        </w:rPr>
      </w:pPr>
      <w:r w:rsidRPr="00C62C81">
        <w:rPr>
          <w:rFonts w:ascii="Times New Roman" w:hAnsi="Times New Roman"/>
          <w:b/>
          <w:sz w:val="28"/>
          <w:szCs w:val="28"/>
        </w:rPr>
        <w:t>ПРИВОЛЖСКОГО МУНИЦИПАЛЬНОГО ОБРАЗОВАНИЯ</w:t>
      </w:r>
    </w:p>
    <w:p w:rsidR="009D50DC" w:rsidRPr="00C62C81" w:rsidRDefault="009D50DC" w:rsidP="009D50DC">
      <w:pPr>
        <w:pStyle w:val="a4"/>
        <w:jc w:val="center"/>
        <w:rPr>
          <w:rFonts w:ascii="Times New Roman" w:hAnsi="Times New Roman"/>
          <w:b/>
          <w:sz w:val="28"/>
          <w:szCs w:val="28"/>
        </w:rPr>
      </w:pPr>
      <w:r w:rsidRPr="00C62C81">
        <w:rPr>
          <w:rFonts w:ascii="Times New Roman" w:hAnsi="Times New Roman"/>
          <w:b/>
          <w:sz w:val="28"/>
          <w:szCs w:val="28"/>
        </w:rPr>
        <w:t>РОВЕНСКОГО МУНИЦИПАЛЬНОГО РАЙОНА</w:t>
      </w:r>
    </w:p>
    <w:p w:rsidR="009D50DC" w:rsidRPr="00C62C81" w:rsidRDefault="009D50DC" w:rsidP="009D50DC">
      <w:pPr>
        <w:pStyle w:val="a4"/>
        <w:jc w:val="center"/>
        <w:rPr>
          <w:rFonts w:ascii="Times New Roman" w:hAnsi="Times New Roman"/>
          <w:b/>
          <w:sz w:val="28"/>
          <w:szCs w:val="28"/>
        </w:rPr>
      </w:pPr>
      <w:r w:rsidRPr="00C62C81">
        <w:rPr>
          <w:rFonts w:ascii="Times New Roman" w:hAnsi="Times New Roman"/>
          <w:b/>
          <w:sz w:val="28"/>
          <w:szCs w:val="28"/>
        </w:rPr>
        <w:t xml:space="preserve"> САРАТОВСКОЙ ОБЛАСТИ</w:t>
      </w:r>
    </w:p>
    <w:p w:rsidR="009D50DC" w:rsidRPr="00C62C81" w:rsidRDefault="009D50DC" w:rsidP="009D50DC">
      <w:pPr>
        <w:rPr>
          <w:rFonts w:ascii="Times New Roman" w:hAnsi="Times New Roman" w:cs="Times New Roman"/>
          <w:sz w:val="28"/>
          <w:szCs w:val="28"/>
        </w:rPr>
      </w:pPr>
    </w:p>
    <w:p w:rsidR="009D50DC" w:rsidRPr="00C62C81" w:rsidRDefault="009D50DC" w:rsidP="009D50DC">
      <w:pPr>
        <w:jc w:val="center"/>
        <w:rPr>
          <w:rFonts w:ascii="Times New Roman" w:hAnsi="Times New Roman" w:cs="Times New Roman"/>
          <w:b/>
          <w:sz w:val="28"/>
          <w:szCs w:val="28"/>
        </w:rPr>
      </w:pPr>
      <w:r w:rsidRPr="00C62C81">
        <w:rPr>
          <w:rFonts w:ascii="Times New Roman" w:hAnsi="Times New Roman" w:cs="Times New Roman"/>
          <w:b/>
          <w:sz w:val="28"/>
          <w:szCs w:val="28"/>
        </w:rPr>
        <w:t>ПОСТАНОВЛЕНИЕ</w:t>
      </w:r>
    </w:p>
    <w:p w:rsidR="009D50DC" w:rsidRPr="00C62C81" w:rsidRDefault="009D50DC" w:rsidP="009D50DC">
      <w:pPr>
        <w:shd w:val="clear" w:color="auto" w:fill="FFFFFF"/>
        <w:spacing w:line="309" w:lineRule="atLeast"/>
        <w:rPr>
          <w:rFonts w:ascii="Times New Roman" w:hAnsi="Times New Roman" w:cs="Times New Roman"/>
          <w:color w:val="333333"/>
          <w:sz w:val="28"/>
          <w:szCs w:val="28"/>
        </w:rPr>
      </w:pPr>
      <w:r w:rsidRPr="00C62C81">
        <w:rPr>
          <w:rFonts w:ascii="Times New Roman" w:hAnsi="Times New Roman" w:cs="Times New Roman"/>
          <w:color w:val="333333"/>
          <w:sz w:val="28"/>
          <w:szCs w:val="28"/>
        </w:rPr>
        <w:t>от 23.12.2013</w:t>
      </w:r>
      <w:r w:rsidRPr="00C62C81">
        <w:rPr>
          <w:rFonts w:ascii="Times New Roman" w:hAnsi="Times New Roman" w:cs="Times New Roman"/>
          <w:color w:val="333333"/>
          <w:sz w:val="28"/>
          <w:szCs w:val="28"/>
        </w:rPr>
        <w:tab/>
      </w:r>
      <w:r w:rsidRPr="00C62C81">
        <w:rPr>
          <w:rFonts w:ascii="Times New Roman" w:hAnsi="Times New Roman" w:cs="Times New Roman"/>
          <w:color w:val="333333"/>
          <w:sz w:val="28"/>
          <w:szCs w:val="28"/>
        </w:rPr>
        <w:tab/>
      </w:r>
      <w:r w:rsidRPr="00C62C81">
        <w:rPr>
          <w:rFonts w:ascii="Times New Roman" w:hAnsi="Times New Roman" w:cs="Times New Roman"/>
          <w:color w:val="333333"/>
          <w:sz w:val="28"/>
          <w:szCs w:val="28"/>
        </w:rPr>
        <w:tab/>
        <w:t>№ 61</w:t>
      </w:r>
      <w:r w:rsidRPr="00C62C81">
        <w:rPr>
          <w:rFonts w:ascii="Times New Roman" w:hAnsi="Times New Roman" w:cs="Times New Roman"/>
          <w:color w:val="333333"/>
          <w:sz w:val="28"/>
          <w:szCs w:val="28"/>
        </w:rPr>
        <w:tab/>
      </w:r>
      <w:r w:rsidRPr="00C62C81">
        <w:rPr>
          <w:rFonts w:ascii="Times New Roman" w:hAnsi="Times New Roman" w:cs="Times New Roman"/>
          <w:color w:val="333333"/>
          <w:sz w:val="28"/>
          <w:szCs w:val="28"/>
        </w:rPr>
        <w:tab/>
      </w:r>
      <w:r w:rsidRPr="00C62C81">
        <w:rPr>
          <w:rFonts w:ascii="Times New Roman" w:hAnsi="Times New Roman" w:cs="Times New Roman"/>
          <w:color w:val="333333"/>
          <w:sz w:val="28"/>
          <w:szCs w:val="28"/>
        </w:rPr>
        <w:tab/>
        <w:t>с. Приволжское</w:t>
      </w:r>
    </w:p>
    <w:p w:rsidR="009D50DC" w:rsidRPr="00C62C81" w:rsidRDefault="009D50DC" w:rsidP="009D50DC">
      <w:pPr>
        <w:pStyle w:val="a3"/>
        <w:spacing w:before="0" w:beforeAutospacing="0" w:after="0" w:afterAutospacing="0" w:line="255" w:lineRule="atLeast"/>
        <w:rPr>
          <w:b/>
          <w:color w:val="1E1E1E"/>
          <w:sz w:val="28"/>
          <w:szCs w:val="28"/>
        </w:rPr>
      </w:pPr>
      <w:r w:rsidRPr="00C62C81">
        <w:rPr>
          <w:color w:val="1E1E1E"/>
          <w:sz w:val="28"/>
          <w:szCs w:val="28"/>
        </w:rPr>
        <w:t xml:space="preserve">   </w:t>
      </w:r>
      <w:r w:rsidRPr="00C62C81">
        <w:rPr>
          <w:b/>
          <w:color w:val="1E1E1E"/>
          <w:sz w:val="28"/>
          <w:szCs w:val="28"/>
        </w:rPr>
        <w:t>Об утверждении Генеральной схемы санитарной очистки территории Приволжского МО  Ровенского МР Саратовской области</w:t>
      </w:r>
    </w:p>
    <w:p w:rsidR="009D50DC" w:rsidRPr="00C62C81" w:rsidRDefault="009D50DC" w:rsidP="009D50DC">
      <w:pPr>
        <w:pStyle w:val="a3"/>
        <w:spacing w:before="0" w:beforeAutospacing="0" w:after="0" w:afterAutospacing="0" w:line="255" w:lineRule="atLeast"/>
        <w:ind w:firstLine="150"/>
        <w:rPr>
          <w:color w:val="1E1E1E"/>
          <w:sz w:val="28"/>
          <w:szCs w:val="28"/>
        </w:rPr>
      </w:pPr>
    </w:p>
    <w:p w:rsidR="009D50DC" w:rsidRPr="00C62C81" w:rsidRDefault="009D50DC" w:rsidP="009D50DC">
      <w:pPr>
        <w:pStyle w:val="a3"/>
        <w:spacing w:before="0" w:beforeAutospacing="0" w:after="0" w:afterAutospacing="0" w:line="255" w:lineRule="atLeast"/>
        <w:ind w:firstLine="150"/>
        <w:rPr>
          <w:color w:val="1E1E1E"/>
          <w:sz w:val="28"/>
          <w:szCs w:val="28"/>
        </w:rPr>
      </w:pPr>
    </w:p>
    <w:p w:rsidR="00EE0A79" w:rsidRPr="00EE0A79" w:rsidRDefault="00EE0A79" w:rsidP="00EE0A79">
      <w:pPr>
        <w:rPr>
          <w:rFonts w:ascii="Times New Roman" w:hAnsi="Times New Roman" w:cs="Times New Roman"/>
          <w:sz w:val="28"/>
          <w:szCs w:val="28"/>
        </w:rPr>
      </w:pPr>
      <w:proofErr w:type="gramStart"/>
      <w:r w:rsidRPr="00EE0A79">
        <w:rPr>
          <w:rFonts w:ascii="Times New Roman" w:hAnsi="Times New Roman" w:cs="Times New Roman"/>
          <w:sz w:val="28"/>
          <w:szCs w:val="28"/>
        </w:rPr>
        <w:t xml:space="preserve">В соответствии с Федеральным законом от 06.10.2003 г. №131-Ф3 «Об общих принципах организации местного самоуправления в Российской Федерации», Постановлением Государственного комитета Российской Федерации по строительству и жилищно-коммунальному комплексу от 21.08.2003 г. № 152 «Об утверждении методических рекомендаций о порядке разработке генеральных схем очистки населенных пунктов Российской Федерации», в целях выполнения требований </w:t>
      </w:r>
      <w:proofErr w:type="spellStart"/>
      <w:r w:rsidRPr="00EE0A79">
        <w:rPr>
          <w:rFonts w:ascii="Times New Roman" w:hAnsi="Times New Roman" w:cs="Times New Roman"/>
          <w:sz w:val="28"/>
          <w:szCs w:val="28"/>
        </w:rPr>
        <w:t>СанПиН</w:t>
      </w:r>
      <w:proofErr w:type="spellEnd"/>
      <w:r w:rsidRPr="00EE0A79">
        <w:rPr>
          <w:rFonts w:ascii="Times New Roman" w:hAnsi="Times New Roman" w:cs="Times New Roman"/>
          <w:sz w:val="28"/>
          <w:szCs w:val="28"/>
        </w:rPr>
        <w:t xml:space="preserve"> 42-128-4690-88 от 05.08.1988 г. № 4690-88 «Санитарные правила содержания территорий</w:t>
      </w:r>
      <w:proofErr w:type="gramEnd"/>
      <w:r w:rsidRPr="00EE0A79">
        <w:rPr>
          <w:rFonts w:ascii="Times New Roman" w:hAnsi="Times New Roman" w:cs="Times New Roman"/>
          <w:sz w:val="28"/>
          <w:szCs w:val="28"/>
        </w:rPr>
        <w:t xml:space="preserve"> населенных мест», руководствуясь Уставом Приволжского МО</w:t>
      </w:r>
    </w:p>
    <w:p w:rsidR="00EE0A79" w:rsidRPr="00EE0A79" w:rsidRDefault="00EE0A79" w:rsidP="00EE0A79">
      <w:pPr>
        <w:rPr>
          <w:rFonts w:ascii="Times New Roman" w:eastAsia="Calibri" w:hAnsi="Times New Roman" w:cs="Times New Roman"/>
          <w:sz w:val="28"/>
          <w:szCs w:val="28"/>
        </w:rPr>
      </w:pPr>
      <w:r>
        <w:rPr>
          <w:rFonts w:ascii="Times New Roman" w:eastAsia="Calibri" w:hAnsi="Times New Roman" w:cs="Times New Roman"/>
          <w:sz w:val="28"/>
          <w:szCs w:val="28"/>
        </w:rPr>
        <w:t>ПОСТАНОВЛЯЮ</w:t>
      </w:r>
    </w:p>
    <w:p w:rsidR="009D50DC" w:rsidRPr="00EE0A79" w:rsidRDefault="009D50DC" w:rsidP="00EE0A79">
      <w:pPr>
        <w:rPr>
          <w:rFonts w:ascii="Times New Roman" w:hAnsi="Times New Roman" w:cs="Times New Roman"/>
          <w:color w:val="1E1E1E"/>
          <w:sz w:val="28"/>
          <w:szCs w:val="28"/>
        </w:rPr>
      </w:pPr>
      <w:r w:rsidRPr="00EE0A79">
        <w:rPr>
          <w:rFonts w:ascii="Times New Roman" w:hAnsi="Times New Roman" w:cs="Times New Roman"/>
          <w:color w:val="1E1E1E"/>
          <w:sz w:val="28"/>
          <w:szCs w:val="28"/>
        </w:rPr>
        <w:t>1.Утвердить Генеральную схему санитарной очистки территории Приволжского муниципального образования Ровенского муниципального района Саратовской области (приложение).</w:t>
      </w:r>
    </w:p>
    <w:p w:rsidR="009D50DC" w:rsidRPr="00C62C81" w:rsidRDefault="009D50DC" w:rsidP="009D50DC">
      <w:pPr>
        <w:pStyle w:val="a3"/>
        <w:spacing w:before="0" w:beforeAutospacing="0" w:after="0" w:afterAutospacing="0" w:line="255" w:lineRule="atLeast"/>
        <w:ind w:firstLine="150"/>
        <w:rPr>
          <w:color w:val="1E1E1E"/>
          <w:sz w:val="28"/>
          <w:szCs w:val="28"/>
        </w:rPr>
      </w:pPr>
      <w:r w:rsidRPr="00EE0A79">
        <w:rPr>
          <w:color w:val="1E1E1E"/>
          <w:sz w:val="28"/>
          <w:szCs w:val="28"/>
        </w:rPr>
        <w:t>2.Опубликовать данное постановление на официальном сайте</w:t>
      </w:r>
      <w:r w:rsidRPr="00C62C81">
        <w:rPr>
          <w:color w:val="1E1E1E"/>
          <w:sz w:val="28"/>
          <w:szCs w:val="28"/>
        </w:rPr>
        <w:t xml:space="preserve">  администрации Приволжского МО </w:t>
      </w:r>
      <w:proofErr w:type="spellStart"/>
      <w:r w:rsidRPr="00C62C81">
        <w:rPr>
          <w:color w:val="1E1E1E"/>
          <w:sz w:val="28"/>
          <w:szCs w:val="28"/>
          <w:lang w:val="en-US"/>
        </w:rPr>
        <w:t>priv</w:t>
      </w:r>
      <w:proofErr w:type="spellEnd"/>
      <w:r w:rsidRPr="00C62C81">
        <w:rPr>
          <w:color w:val="1E1E1E"/>
          <w:sz w:val="28"/>
          <w:szCs w:val="28"/>
        </w:rPr>
        <w:t>.</w:t>
      </w:r>
      <w:proofErr w:type="spellStart"/>
      <w:r w:rsidRPr="00C62C81">
        <w:rPr>
          <w:color w:val="1E1E1E"/>
          <w:sz w:val="28"/>
          <w:szCs w:val="28"/>
          <w:lang w:val="en-US"/>
        </w:rPr>
        <w:t>rovnoe</w:t>
      </w:r>
      <w:proofErr w:type="spellEnd"/>
      <w:r w:rsidRPr="00C62C81">
        <w:rPr>
          <w:color w:val="1E1E1E"/>
          <w:sz w:val="28"/>
          <w:szCs w:val="28"/>
        </w:rPr>
        <w:t>.</w:t>
      </w:r>
      <w:proofErr w:type="spellStart"/>
      <w:r w:rsidRPr="00C62C81">
        <w:rPr>
          <w:color w:val="1E1E1E"/>
          <w:sz w:val="28"/>
          <w:szCs w:val="28"/>
          <w:lang w:val="en-US"/>
        </w:rPr>
        <w:t>sarmo</w:t>
      </w:r>
      <w:proofErr w:type="spellEnd"/>
      <w:r w:rsidRPr="00C62C81">
        <w:rPr>
          <w:color w:val="1E1E1E"/>
          <w:sz w:val="28"/>
          <w:szCs w:val="28"/>
        </w:rPr>
        <w:t>.</w:t>
      </w:r>
      <w:proofErr w:type="spellStart"/>
      <w:r w:rsidRPr="00C62C81">
        <w:rPr>
          <w:color w:val="1E1E1E"/>
          <w:sz w:val="28"/>
          <w:szCs w:val="28"/>
          <w:lang w:val="en-US"/>
        </w:rPr>
        <w:t>ru</w:t>
      </w:r>
      <w:proofErr w:type="spellEnd"/>
      <w:r w:rsidRPr="00C62C81">
        <w:rPr>
          <w:color w:val="1E1E1E"/>
          <w:sz w:val="28"/>
          <w:szCs w:val="28"/>
        </w:rPr>
        <w:t xml:space="preserve"> . Обнародовать настоящее постановление. Постановление вступает в силу с момента обнародования.</w:t>
      </w:r>
    </w:p>
    <w:p w:rsidR="009D50DC" w:rsidRPr="00C62C81" w:rsidRDefault="009D50DC" w:rsidP="009D50DC">
      <w:pPr>
        <w:pStyle w:val="a3"/>
        <w:spacing w:before="0" w:beforeAutospacing="0" w:after="0" w:afterAutospacing="0" w:line="255" w:lineRule="atLeast"/>
        <w:ind w:firstLine="150"/>
        <w:rPr>
          <w:color w:val="1E1E1E"/>
          <w:sz w:val="28"/>
          <w:szCs w:val="28"/>
        </w:rPr>
      </w:pPr>
      <w:r w:rsidRPr="00C62C81">
        <w:rPr>
          <w:color w:val="1E1E1E"/>
          <w:sz w:val="28"/>
          <w:szCs w:val="28"/>
        </w:rPr>
        <w:t>3.</w:t>
      </w:r>
      <w:proofErr w:type="gramStart"/>
      <w:r w:rsidRPr="00C62C81">
        <w:rPr>
          <w:color w:val="1E1E1E"/>
          <w:sz w:val="28"/>
          <w:szCs w:val="28"/>
        </w:rPr>
        <w:t>Контроль за</w:t>
      </w:r>
      <w:proofErr w:type="gramEnd"/>
      <w:r w:rsidRPr="00C62C81">
        <w:rPr>
          <w:color w:val="1E1E1E"/>
          <w:sz w:val="28"/>
          <w:szCs w:val="28"/>
        </w:rPr>
        <w:t xml:space="preserve"> выполнением настоящего оставляю за собой.</w:t>
      </w:r>
    </w:p>
    <w:p w:rsidR="009D50DC" w:rsidRPr="00C62C81" w:rsidRDefault="009D50DC" w:rsidP="00EE0A79">
      <w:pPr>
        <w:pStyle w:val="a3"/>
        <w:spacing w:before="0" w:beforeAutospacing="0" w:after="0" w:afterAutospacing="0" w:line="255" w:lineRule="atLeast"/>
        <w:rPr>
          <w:color w:val="1E1E1E"/>
          <w:sz w:val="28"/>
          <w:szCs w:val="28"/>
        </w:rPr>
      </w:pPr>
    </w:p>
    <w:p w:rsidR="009D50DC" w:rsidRPr="00C62C81" w:rsidRDefault="009D50DC" w:rsidP="009D50DC">
      <w:pPr>
        <w:pStyle w:val="a3"/>
        <w:spacing w:before="0" w:beforeAutospacing="0" w:after="0" w:afterAutospacing="0" w:line="255" w:lineRule="atLeast"/>
        <w:ind w:firstLine="150"/>
        <w:rPr>
          <w:color w:val="1E1E1E"/>
          <w:sz w:val="28"/>
          <w:szCs w:val="28"/>
        </w:rPr>
      </w:pPr>
      <w:r w:rsidRPr="00C62C81">
        <w:rPr>
          <w:color w:val="1E1E1E"/>
          <w:sz w:val="28"/>
          <w:szCs w:val="28"/>
        </w:rPr>
        <w:t>Глава администрации</w:t>
      </w:r>
    </w:p>
    <w:p w:rsidR="009D50DC" w:rsidRPr="00C62C81" w:rsidRDefault="009D50DC" w:rsidP="009D50DC">
      <w:pPr>
        <w:pStyle w:val="a3"/>
        <w:spacing w:before="0" w:beforeAutospacing="0" w:after="0" w:afterAutospacing="0" w:line="255" w:lineRule="atLeast"/>
        <w:ind w:firstLine="150"/>
        <w:rPr>
          <w:color w:val="1E1E1E"/>
          <w:sz w:val="28"/>
          <w:szCs w:val="28"/>
        </w:rPr>
      </w:pPr>
      <w:r w:rsidRPr="00C62C81">
        <w:rPr>
          <w:color w:val="1E1E1E"/>
          <w:sz w:val="28"/>
          <w:szCs w:val="28"/>
        </w:rPr>
        <w:t>Приволжского МО</w:t>
      </w:r>
      <w:r w:rsidRPr="00C62C81">
        <w:rPr>
          <w:color w:val="1E1E1E"/>
          <w:sz w:val="28"/>
          <w:szCs w:val="28"/>
        </w:rPr>
        <w:tab/>
      </w:r>
      <w:r w:rsidRPr="00C62C81">
        <w:rPr>
          <w:color w:val="1E1E1E"/>
          <w:sz w:val="28"/>
          <w:szCs w:val="28"/>
        </w:rPr>
        <w:tab/>
      </w:r>
      <w:r w:rsidRPr="00C62C81">
        <w:rPr>
          <w:color w:val="1E1E1E"/>
          <w:sz w:val="28"/>
          <w:szCs w:val="28"/>
        </w:rPr>
        <w:tab/>
      </w:r>
      <w:r w:rsidRPr="00C62C81">
        <w:rPr>
          <w:color w:val="1E1E1E"/>
          <w:sz w:val="28"/>
          <w:szCs w:val="28"/>
        </w:rPr>
        <w:tab/>
      </w:r>
      <w:r w:rsidRPr="00C62C81">
        <w:rPr>
          <w:color w:val="1E1E1E"/>
          <w:sz w:val="28"/>
          <w:szCs w:val="28"/>
        </w:rPr>
        <w:tab/>
      </w:r>
      <w:r w:rsidRPr="00C62C81">
        <w:rPr>
          <w:color w:val="1E1E1E"/>
          <w:sz w:val="28"/>
          <w:szCs w:val="28"/>
        </w:rPr>
        <w:tab/>
        <w:t xml:space="preserve">Г.В. </w:t>
      </w:r>
      <w:proofErr w:type="spellStart"/>
      <w:r w:rsidRPr="00C62C81">
        <w:rPr>
          <w:color w:val="1E1E1E"/>
          <w:sz w:val="28"/>
          <w:szCs w:val="28"/>
        </w:rPr>
        <w:t>Пучкова</w:t>
      </w:r>
      <w:proofErr w:type="spellEnd"/>
    </w:p>
    <w:p w:rsidR="009D50DC" w:rsidRPr="00C62C81" w:rsidRDefault="009D50DC" w:rsidP="009D50DC">
      <w:pPr>
        <w:pStyle w:val="a3"/>
        <w:spacing w:before="0" w:beforeAutospacing="0" w:after="0" w:afterAutospacing="0" w:line="255" w:lineRule="atLeast"/>
        <w:ind w:firstLine="150"/>
        <w:rPr>
          <w:color w:val="1E1E1E"/>
          <w:sz w:val="28"/>
          <w:szCs w:val="28"/>
        </w:rPr>
      </w:pPr>
    </w:p>
    <w:p w:rsidR="009D50DC" w:rsidRPr="00C62C81" w:rsidRDefault="009D50DC" w:rsidP="00C173A4">
      <w:pPr>
        <w:pStyle w:val="a4"/>
        <w:jc w:val="right"/>
        <w:rPr>
          <w:rFonts w:ascii="Times New Roman" w:hAnsi="Times New Roman"/>
          <w:sz w:val="28"/>
          <w:szCs w:val="28"/>
        </w:rPr>
      </w:pPr>
      <w:r w:rsidRPr="00C62C81">
        <w:rPr>
          <w:rFonts w:ascii="Times New Roman" w:hAnsi="Times New Roman"/>
          <w:sz w:val="28"/>
          <w:szCs w:val="28"/>
        </w:rPr>
        <w:br w:type="page"/>
      </w:r>
      <w:r w:rsidRPr="00C62C81">
        <w:rPr>
          <w:rFonts w:ascii="Times New Roman" w:hAnsi="Times New Roman"/>
          <w:sz w:val="28"/>
          <w:szCs w:val="28"/>
        </w:rPr>
        <w:lastRenderedPageBreak/>
        <w:t xml:space="preserve">Приложение к  </w:t>
      </w:r>
      <w:r w:rsidR="00C173A4" w:rsidRPr="00C62C81">
        <w:rPr>
          <w:rFonts w:ascii="Times New Roman" w:hAnsi="Times New Roman"/>
          <w:sz w:val="28"/>
          <w:szCs w:val="28"/>
        </w:rPr>
        <w:t>постановлению администрации</w:t>
      </w:r>
    </w:p>
    <w:p w:rsidR="00C173A4" w:rsidRPr="00C62C81" w:rsidRDefault="00C173A4" w:rsidP="00C173A4">
      <w:pPr>
        <w:pStyle w:val="a4"/>
        <w:jc w:val="right"/>
        <w:rPr>
          <w:rFonts w:ascii="Times New Roman" w:hAnsi="Times New Roman"/>
          <w:sz w:val="28"/>
          <w:szCs w:val="28"/>
        </w:rPr>
      </w:pPr>
      <w:r w:rsidRPr="00C62C81">
        <w:rPr>
          <w:rFonts w:ascii="Times New Roman" w:hAnsi="Times New Roman"/>
          <w:sz w:val="28"/>
          <w:szCs w:val="28"/>
        </w:rPr>
        <w:t>Приволжского МО Ровенского МР Саратовской области</w:t>
      </w:r>
    </w:p>
    <w:p w:rsidR="009D50DC" w:rsidRPr="00C62C81" w:rsidRDefault="00C173A4" w:rsidP="00C173A4">
      <w:pPr>
        <w:pStyle w:val="a4"/>
        <w:jc w:val="right"/>
        <w:rPr>
          <w:rFonts w:ascii="Times New Roman" w:hAnsi="Times New Roman"/>
          <w:sz w:val="28"/>
          <w:szCs w:val="28"/>
        </w:rPr>
      </w:pPr>
      <w:r w:rsidRPr="00C62C81">
        <w:rPr>
          <w:rFonts w:ascii="Times New Roman" w:hAnsi="Times New Roman"/>
          <w:sz w:val="28"/>
          <w:szCs w:val="28"/>
        </w:rPr>
        <w:t>от 23.12.2013</w:t>
      </w:r>
      <w:r w:rsidR="009D50DC" w:rsidRPr="00C62C81">
        <w:rPr>
          <w:rFonts w:ascii="Times New Roman" w:hAnsi="Times New Roman"/>
          <w:sz w:val="28"/>
          <w:szCs w:val="28"/>
        </w:rPr>
        <w:t xml:space="preserve"> года №  </w:t>
      </w:r>
      <w:r w:rsidRPr="00C62C81">
        <w:rPr>
          <w:rFonts w:ascii="Times New Roman" w:hAnsi="Times New Roman"/>
          <w:sz w:val="28"/>
          <w:szCs w:val="28"/>
        </w:rPr>
        <w:t>61</w:t>
      </w:r>
    </w:p>
    <w:p w:rsidR="009D50DC" w:rsidRPr="00C62C81" w:rsidRDefault="009D50DC" w:rsidP="009D50DC">
      <w:pPr>
        <w:autoSpaceDE w:val="0"/>
        <w:autoSpaceDN w:val="0"/>
        <w:adjustRightInd w:val="0"/>
        <w:jc w:val="right"/>
        <w:rPr>
          <w:rFonts w:ascii="Times New Roman" w:hAnsi="Times New Roman" w:cs="Times New Roman"/>
          <w:sz w:val="28"/>
          <w:szCs w:val="28"/>
        </w:rPr>
      </w:pPr>
    </w:p>
    <w:p w:rsidR="009D50DC" w:rsidRPr="00C62C81" w:rsidRDefault="009D50DC" w:rsidP="009D50DC">
      <w:pPr>
        <w:jc w:val="right"/>
        <w:rPr>
          <w:rFonts w:ascii="Times New Roman" w:hAnsi="Times New Roman" w:cs="Times New Roman"/>
          <w:sz w:val="28"/>
          <w:szCs w:val="28"/>
        </w:rPr>
      </w:pPr>
    </w:p>
    <w:p w:rsidR="009D50DC" w:rsidRPr="00C62C81" w:rsidRDefault="009D50DC" w:rsidP="009D50DC">
      <w:pPr>
        <w:jc w:val="center"/>
        <w:rPr>
          <w:rFonts w:ascii="Times New Roman" w:hAnsi="Times New Roman" w:cs="Times New Roman"/>
          <w:b/>
          <w:bCs/>
          <w:sz w:val="28"/>
          <w:szCs w:val="28"/>
        </w:rPr>
      </w:pPr>
    </w:p>
    <w:p w:rsidR="009D50DC" w:rsidRPr="00C62C81" w:rsidRDefault="009D50DC" w:rsidP="009D50DC">
      <w:pPr>
        <w:jc w:val="center"/>
        <w:rPr>
          <w:rFonts w:ascii="Times New Roman" w:hAnsi="Times New Roman" w:cs="Times New Roman"/>
          <w:b/>
          <w:bCs/>
          <w:sz w:val="28"/>
          <w:szCs w:val="28"/>
        </w:rPr>
      </w:pPr>
    </w:p>
    <w:p w:rsidR="009D50DC" w:rsidRPr="00C62C81" w:rsidRDefault="009D50DC" w:rsidP="009D50DC">
      <w:pPr>
        <w:jc w:val="center"/>
        <w:rPr>
          <w:rFonts w:ascii="Times New Roman" w:hAnsi="Times New Roman" w:cs="Times New Roman"/>
          <w:b/>
          <w:bCs/>
          <w:sz w:val="28"/>
          <w:szCs w:val="28"/>
        </w:rPr>
      </w:pPr>
    </w:p>
    <w:p w:rsidR="009D50DC" w:rsidRPr="00C62C81" w:rsidRDefault="009D50DC" w:rsidP="009D50DC">
      <w:pPr>
        <w:jc w:val="center"/>
        <w:rPr>
          <w:rFonts w:ascii="Times New Roman" w:hAnsi="Times New Roman" w:cs="Times New Roman"/>
          <w:b/>
          <w:bCs/>
          <w:sz w:val="28"/>
          <w:szCs w:val="28"/>
        </w:rPr>
      </w:pPr>
    </w:p>
    <w:p w:rsidR="009D50DC" w:rsidRPr="00C62C81" w:rsidRDefault="009D50DC" w:rsidP="009D50DC">
      <w:pPr>
        <w:pStyle w:val="31"/>
        <w:tabs>
          <w:tab w:val="left" w:pos="6660"/>
        </w:tabs>
        <w:jc w:val="center"/>
        <w:rPr>
          <w:sz w:val="28"/>
          <w:szCs w:val="28"/>
        </w:rPr>
      </w:pPr>
    </w:p>
    <w:p w:rsidR="009D50DC" w:rsidRPr="00C62C81" w:rsidRDefault="009D50DC" w:rsidP="009D50DC">
      <w:pPr>
        <w:pStyle w:val="31"/>
        <w:tabs>
          <w:tab w:val="left" w:pos="6660"/>
        </w:tabs>
        <w:spacing w:line="288" w:lineRule="auto"/>
        <w:jc w:val="center"/>
        <w:rPr>
          <w:b/>
          <w:bCs/>
          <w:i/>
          <w:iCs/>
          <w:sz w:val="28"/>
          <w:szCs w:val="28"/>
        </w:rPr>
      </w:pPr>
      <w:r w:rsidRPr="00C62C81">
        <w:rPr>
          <w:b/>
          <w:bCs/>
          <w:i/>
          <w:iCs/>
          <w:sz w:val="28"/>
          <w:szCs w:val="28"/>
        </w:rPr>
        <w:t xml:space="preserve">ГЕНЕРАЛЬНАЯ СХЕМА </w:t>
      </w:r>
    </w:p>
    <w:p w:rsidR="009D50DC" w:rsidRPr="00C62C81" w:rsidRDefault="009D50DC" w:rsidP="009D50DC">
      <w:pPr>
        <w:pStyle w:val="31"/>
        <w:tabs>
          <w:tab w:val="left" w:pos="6660"/>
        </w:tabs>
        <w:spacing w:line="288" w:lineRule="auto"/>
        <w:jc w:val="center"/>
        <w:rPr>
          <w:b/>
          <w:bCs/>
          <w:i/>
          <w:iCs/>
          <w:sz w:val="28"/>
          <w:szCs w:val="28"/>
        </w:rPr>
      </w:pPr>
      <w:r w:rsidRPr="00C62C81">
        <w:rPr>
          <w:b/>
          <w:bCs/>
          <w:i/>
          <w:iCs/>
          <w:sz w:val="28"/>
          <w:szCs w:val="28"/>
        </w:rPr>
        <w:t>САНИТАРНОЙ ОЧИСТКИ ТЕРРИТОРИИ  </w:t>
      </w:r>
    </w:p>
    <w:p w:rsidR="003777D6" w:rsidRDefault="009D50DC" w:rsidP="00C173A4">
      <w:pPr>
        <w:pStyle w:val="31"/>
        <w:tabs>
          <w:tab w:val="left" w:pos="6660"/>
        </w:tabs>
        <w:spacing w:line="288" w:lineRule="auto"/>
        <w:jc w:val="center"/>
        <w:rPr>
          <w:b/>
          <w:bCs/>
          <w:i/>
          <w:iCs/>
          <w:sz w:val="28"/>
          <w:szCs w:val="28"/>
        </w:rPr>
      </w:pPr>
      <w:r w:rsidRPr="00C62C81">
        <w:rPr>
          <w:b/>
          <w:bCs/>
          <w:i/>
          <w:iCs/>
          <w:sz w:val="28"/>
          <w:szCs w:val="28"/>
        </w:rPr>
        <w:t xml:space="preserve"> </w:t>
      </w:r>
      <w:r w:rsidR="00C173A4" w:rsidRPr="00C62C81">
        <w:rPr>
          <w:b/>
          <w:bCs/>
          <w:i/>
          <w:iCs/>
          <w:sz w:val="28"/>
          <w:szCs w:val="28"/>
        </w:rPr>
        <w:t>ПРИВОЛЖСКОГО МУНИЦИПАЛЬНОГО ОБРАЗОВАНИЯ РОВЕНСКОГО МУНИЦИПАЛЬНОГО РАЙОНА</w:t>
      </w:r>
    </w:p>
    <w:p w:rsidR="009D50DC" w:rsidRPr="00C62C81" w:rsidRDefault="00C173A4" w:rsidP="00C173A4">
      <w:pPr>
        <w:pStyle w:val="31"/>
        <w:tabs>
          <w:tab w:val="left" w:pos="6660"/>
        </w:tabs>
        <w:spacing w:line="288" w:lineRule="auto"/>
        <w:jc w:val="center"/>
        <w:rPr>
          <w:b/>
          <w:bCs/>
          <w:i/>
          <w:iCs/>
          <w:sz w:val="28"/>
          <w:szCs w:val="28"/>
        </w:rPr>
      </w:pPr>
      <w:r w:rsidRPr="00C62C81">
        <w:rPr>
          <w:b/>
          <w:bCs/>
          <w:i/>
          <w:iCs/>
          <w:sz w:val="28"/>
          <w:szCs w:val="28"/>
        </w:rPr>
        <w:t xml:space="preserve"> САРАТОВСКОЙ ОБЛАСТИ</w:t>
      </w:r>
    </w:p>
    <w:p w:rsidR="009D50DC" w:rsidRPr="00C62C81" w:rsidRDefault="009D50DC" w:rsidP="009D50DC">
      <w:pPr>
        <w:pStyle w:val="31"/>
        <w:tabs>
          <w:tab w:val="left" w:pos="6660"/>
        </w:tabs>
        <w:spacing w:line="288" w:lineRule="auto"/>
        <w:jc w:val="center"/>
        <w:rPr>
          <w:b/>
          <w:bCs/>
          <w:i/>
          <w:iCs/>
          <w:sz w:val="28"/>
          <w:szCs w:val="28"/>
        </w:rPr>
      </w:pPr>
      <w:r w:rsidRPr="00C62C81">
        <w:rPr>
          <w:b/>
          <w:bCs/>
          <w:i/>
          <w:iCs/>
          <w:sz w:val="28"/>
          <w:szCs w:val="28"/>
        </w:rPr>
        <w:t xml:space="preserve"> </w:t>
      </w:r>
    </w:p>
    <w:p w:rsidR="009D50DC" w:rsidRPr="00C62C81" w:rsidRDefault="009D50DC" w:rsidP="009D50DC">
      <w:pPr>
        <w:pStyle w:val="31"/>
        <w:tabs>
          <w:tab w:val="left" w:pos="6660"/>
        </w:tabs>
        <w:spacing w:line="288" w:lineRule="auto"/>
        <w:jc w:val="center"/>
        <w:rPr>
          <w:b/>
          <w:bCs/>
          <w:i/>
          <w:iCs/>
          <w:sz w:val="28"/>
          <w:szCs w:val="28"/>
        </w:rPr>
      </w:pPr>
    </w:p>
    <w:p w:rsidR="009D50DC" w:rsidRPr="00C62C81" w:rsidRDefault="009D50DC" w:rsidP="009D50DC">
      <w:pPr>
        <w:pStyle w:val="31"/>
        <w:tabs>
          <w:tab w:val="left" w:pos="6660"/>
        </w:tabs>
        <w:spacing w:line="288" w:lineRule="auto"/>
        <w:jc w:val="center"/>
        <w:rPr>
          <w:b/>
          <w:bCs/>
          <w:i/>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
          <w:bCs/>
          <w:iCs/>
          <w:sz w:val="28"/>
          <w:szCs w:val="28"/>
        </w:rPr>
      </w:pPr>
    </w:p>
    <w:p w:rsidR="009D50DC" w:rsidRPr="00C62C81" w:rsidRDefault="009D50DC" w:rsidP="009D50DC">
      <w:pPr>
        <w:pStyle w:val="31"/>
        <w:tabs>
          <w:tab w:val="left" w:pos="6660"/>
        </w:tabs>
        <w:spacing w:line="288" w:lineRule="auto"/>
        <w:jc w:val="center"/>
        <w:rPr>
          <w:bCs/>
          <w:iCs/>
          <w:sz w:val="28"/>
          <w:szCs w:val="28"/>
        </w:rPr>
      </w:pPr>
    </w:p>
    <w:p w:rsidR="009D50DC" w:rsidRPr="00C62C81" w:rsidRDefault="009D50DC" w:rsidP="009D50DC">
      <w:pPr>
        <w:pStyle w:val="31"/>
        <w:tabs>
          <w:tab w:val="left" w:pos="6660"/>
        </w:tabs>
        <w:spacing w:line="288" w:lineRule="auto"/>
        <w:jc w:val="center"/>
        <w:rPr>
          <w:bCs/>
          <w:iCs/>
          <w:sz w:val="28"/>
          <w:szCs w:val="28"/>
        </w:rPr>
      </w:pPr>
    </w:p>
    <w:p w:rsidR="009D50DC" w:rsidRPr="00C62C81" w:rsidRDefault="009D50DC" w:rsidP="009D50DC">
      <w:pPr>
        <w:pStyle w:val="31"/>
        <w:tabs>
          <w:tab w:val="left" w:pos="6660"/>
        </w:tabs>
        <w:spacing w:line="288" w:lineRule="auto"/>
        <w:jc w:val="center"/>
        <w:rPr>
          <w:bCs/>
          <w:iCs/>
          <w:sz w:val="28"/>
          <w:szCs w:val="28"/>
        </w:rPr>
      </w:pPr>
    </w:p>
    <w:p w:rsidR="009D50DC" w:rsidRPr="00C62C81" w:rsidRDefault="009D50DC" w:rsidP="009D50DC">
      <w:pPr>
        <w:pStyle w:val="31"/>
        <w:tabs>
          <w:tab w:val="left" w:pos="6660"/>
        </w:tabs>
        <w:spacing w:line="288" w:lineRule="auto"/>
        <w:jc w:val="center"/>
        <w:rPr>
          <w:bCs/>
          <w:iCs/>
          <w:sz w:val="28"/>
          <w:szCs w:val="28"/>
        </w:rPr>
      </w:pPr>
    </w:p>
    <w:p w:rsidR="009D50DC" w:rsidRPr="00C62C81" w:rsidRDefault="009D50DC" w:rsidP="009D50DC">
      <w:pPr>
        <w:pStyle w:val="31"/>
        <w:tabs>
          <w:tab w:val="left" w:pos="6660"/>
        </w:tabs>
        <w:spacing w:line="288" w:lineRule="auto"/>
        <w:jc w:val="center"/>
        <w:rPr>
          <w:bCs/>
          <w:iCs/>
          <w:sz w:val="28"/>
          <w:szCs w:val="28"/>
        </w:rPr>
      </w:pPr>
    </w:p>
    <w:p w:rsidR="009D50DC" w:rsidRPr="00C62C81" w:rsidRDefault="009D50DC" w:rsidP="009D50DC">
      <w:pPr>
        <w:pStyle w:val="31"/>
        <w:tabs>
          <w:tab w:val="left" w:pos="6660"/>
        </w:tabs>
        <w:spacing w:line="288" w:lineRule="auto"/>
        <w:jc w:val="center"/>
        <w:rPr>
          <w:bCs/>
          <w:iCs/>
          <w:sz w:val="28"/>
          <w:szCs w:val="28"/>
        </w:rPr>
      </w:pPr>
    </w:p>
    <w:p w:rsidR="009D50DC" w:rsidRPr="00C62C81" w:rsidRDefault="009D50DC" w:rsidP="009D50DC">
      <w:pPr>
        <w:pStyle w:val="31"/>
        <w:tabs>
          <w:tab w:val="left" w:pos="6660"/>
        </w:tabs>
        <w:spacing w:line="288" w:lineRule="auto"/>
        <w:jc w:val="center"/>
        <w:rPr>
          <w:bCs/>
          <w:iCs/>
          <w:sz w:val="28"/>
          <w:szCs w:val="28"/>
        </w:rPr>
      </w:pPr>
    </w:p>
    <w:p w:rsidR="0036160A" w:rsidRPr="00C62C81" w:rsidRDefault="0036160A" w:rsidP="009D50DC">
      <w:pPr>
        <w:pStyle w:val="31"/>
        <w:tabs>
          <w:tab w:val="left" w:pos="6660"/>
        </w:tabs>
        <w:spacing w:line="288" w:lineRule="auto"/>
        <w:jc w:val="center"/>
        <w:rPr>
          <w:bCs/>
          <w:iCs/>
          <w:sz w:val="28"/>
          <w:szCs w:val="28"/>
        </w:rPr>
      </w:pPr>
    </w:p>
    <w:p w:rsidR="0036160A" w:rsidRPr="00C62C81" w:rsidRDefault="0036160A" w:rsidP="009D50DC">
      <w:pPr>
        <w:pStyle w:val="31"/>
        <w:tabs>
          <w:tab w:val="left" w:pos="6660"/>
        </w:tabs>
        <w:spacing w:line="288" w:lineRule="auto"/>
        <w:jc w:val="center"/>
        <w:rPr>
          <w:bCs/>
          <w:iCs/>
          <w:sz w:val="28"/>
          <w:szCs w:val="28"/>
        </w:rPr>
      </w:pPr>
    </w:p>
    <w:p w:rsidR="009D50DC" w:rsidRPr="00C62C81" w:rsidRDefault="009D50DC" w:rsidP="009D50DC">
      <w:pPr>
        <w:numPr>
          <w:ilvl w:val="0"/>
          <w:numId w:val="1"/>
        </w:numPr>
        <w:spacing w:after="0" w:line="240" w:lineRule="auto"/>
        <w:jc w:val="both"/>
        <w:rPr>
          <w:rFonts w:ascii="Times New Roman" w:hAnsi="Times New Roman" w:cs="Times New Roman"/>
          <w:sz w:val="28"/>
          <w:szCs w:val="28"/>
        </w:rPr>
      </w:pPr>
      <w:r w:rsidRPr="003777D6">
        <w:rPr>
          <w:rFonts w:ascii="Times New Roman" w:hAnsi="Times New Roman" w:cs="Times New Roman"/>
          <w:b/>
          <w:sz w:val="28"/>
          <w:szCs w:val="28"/>
        </w:rPr>
        <w:lastRenderedPageBreak/>
        <w:t>Разработчик:</w:t>
      </w:r>
      <w:r w:rsidRPr="00C62C81">
        <w:rPr>
          <w:rFonts w:ascii="Times New Roman" w:hAnsi="Times New Roman" w:cs="Times New Roman"/>
          <w:sz w:val="28"/>
          <w:szCs w:val="28"/>
        </w:rPr>
        <w:t xml:space="preserve"> Администрация </w:t>
      </w:r>
      <w:r w:rsidR="00C173A4" w:rsidRPr="00C62C81">
        <w:rPr>
          <w:rFonts w:ascii="Times New Roman" w:hAnsi="Times New Roman" w:cs="Times New Roman"/>
          <w:sz w:val="28"/>
          <w:szCs w:val="28"/>
        </w:rPr>
        <w:t>Приволжск</w:t>
      </w:r>
      <w:r w:rsidR="009371EA" w:rsidRPr="00C62C81">
        <w:rPr>
          <w:rFonts w:ascii="Times New Roman" w:hAnsi="Times New Roman" w:cs="Times New Roman"/>
          <w:sz w:val="28"/>
          <w:szCs w:val="28"/>
        </w:rPr>
        <w:t>ого муниципального образования Р</w:t>
      </w:r>
      <w:r w:rsidR="00C173A4" w:rsidRPr="00C62C81">
        <w:rPr>
          <w:rFonts w:ascii="Times New Roman" w:hAnsi="Times New Roman" w:cs="Times New Roman"/>
          <w:sz w:val="28"/>
          <w:szCs w:val="28"/>
        </w:rPr>
        <w:t>овенского муниципального района Саратовской области</w:t>
      </w:r>
    </w:p>
    <w:p w:rsidR="009D50DC" w:rsidRPr="00C62C81" w:rsidRDefault="009D50DC" w:rsidP="009D50DC">
      <w:pPr>
        <w:ind w:left="709"/>
        <w:jc w:val="both"/>
        <w:rPr>
          <w:rFonts w:ascii="Times New Roman" w:hAnsi="Times New Roman" w:cs="Times New Roman"/>
          <w:sz w:val="28"/>
          <w:szCs w:val="28"/>
        </w:rPr>
      </w:pPr>
      <w:r w:rsidRPr="00C62C81">
        <w:rPr>
          <w:rFonts w:ascii="Times New Roman" w:hAnsi="Times New Roman" w:cs="Times New Roman"/>
          <w:sz w:val="28"/>
          <w:szCs w:val="28"/>
        </w:rPr>
        <w:t xml:space="preserve">ИНН/КПП  </w:t>
      </w:r>
      <w:r w:rsidR="00C173A4" w:rsidRPr="00C62C81">
        <w:rPr>
          <w:rFonts w:ascii="Times New Roman" w:hAnsi="Times New Roman" w:cs="Times New Roman"/>
          <w:sz w:val="28"/>
          <w:szCs w:val="28"/>
        </w:rPr>
        <w:t>6428001514/642801001</w:t>
      </w:r>
    </w:p>
    <w:p w:rsidR="009D50DC" w:rsidRPr="00C62C81" w:rsidRDefault="00C173A4" w:rsidP="009D50DC">
      <w:pPr>
        <w:ind w:left="709"/>
        <w:jc w:val="both"/>
        <w:rPr>
          <w:rFonts w:ascii="Times New Roman" w:hAnsi="Times New Roman" w:cs="Times New Roman"/>
          <w:sz w:val="28"/>
          <w:szCs w:val="28"/>
        </w:rPr>
      </w:pPr>
      <w:r w:rsidRPr="00C62C81">
        <w:rPr>
          <w:rFonts w:ascii="Times New Roman" w:hAnsi="Times New Roman" w:cs="Times New Roman"/>
          <w:sz w:val="28"/>
          <w:szCs w:val="28"/>
        </w:rPr>
        <w:t>ОГРН 1066449001299</w:t>
      </w:r>
    </w:p>
    <w:p w:rsidR="009D50DC" w:rsidRPr="00C62C81" w:rsidRDefault="009D50DC" w:rsidP="009D50DC">
      <w:pPr>
        <w:ind w:left="709"/>
        <w:jc w:val="both"/>
        <w:rPr>
          <w:rFonts w:ascii="Times New Roman" w:hAnsi="Times New Roman" w:cs="Times New Roman"/>
          <w:sz w:val="28"/>
          <w:szCs w:val="28"/>
        </w:rPr>
      </w:pPr>
      <w:proofErr w:type="gramStart"/>
      <w:r w:rsidRPr="00C62C81">
        <w:rPr>
          <w:rFonts w:ascii="Times New Roman" w:hAnsi="Times New Roman" w:cs="Times New Roman"/>
          <w:sz w:val="28"/>
          <w:szCs w:val="28"/>
        </w:rPr>
        <w:t xml:space="preserve">Юридический адрес: </w:t>
      </w:r>
      <w:r w:rsidR="00C173A4" w:rsidRPr="00C62C81">
        <w:rPr>
          <w:rFonts w:ascii="Times New Roman" w:hAnsi="Times New Roman" w:cs="Times New Roman"/>
          <w:sz w:val="28"/>
          <w:szCs w:val="28"/>
        </w:rPr>
        <w:t>413286 Саратовская область Ровенский района  село Приволжское ул. Советская 78</w:t>
      </w:r>
      <w:proofErr w:type="gramEnd"/>
    </w:p>
    <w:p w:rsidR="009D50DC" w:rsidRPr="00C62C81" w:rsidRDefault="009D50DC" w:rsidP="009D50DC">
      <w:pPr>
        <w:ind w:left="709"/>
        <w:jc w:val="both"/>
        <w:rPr>
          <w:rFonts w:ascii="Times New Roman" w:hAnsi="Times New Roman" w:cs="Times New Roman"/>
          <w:sz w:val="28"/>
          <w:szCs w:val="28"/>
        </w:rPr>
      </w:pPr>
    </w:p>
    <w:p w:rsidR="009D50DC" w:rsidRPr="003777D6" w:rsidRDefault="009D50DC" w:rsidP="003777D6">
      <w:pPr>
        <w:numPr>
          <w:ilvl w:val="0"/>
          <w:numId w:val="1"/>
        </w:numPr>
        <w:spacing w:after="0" w:line="240" w:lineRule="auto"/>
        <w:jc w:val="center"/>
        <w:rPr>
          <w:rFonts w:ascii="Times New Roman" w:hAnsi="Times New Roman" w:cs="Times New Roman"/>
          <w:b/>
          <w:sz w:val="28"/>
          <w:szCs w:val="28"/>
        </w:rPr>
      </w:pPr>
      <w:r w:rsidRPr="003777D6">
        <w:rPr>
          <w:rFonts w:ascii="Times New Roman" w:hAnsi="Times New Roman" w:cs="Times New Roman"/>
          <w:b/>
          <w:sz w:val="28"/>
          <w:szCs w:val="28"/>
        </w:rPr>
        <w:t>Введение</w:t>
      </w:r>
    </w:p>
    <w:p w:rsidR="009D50DC" w:rsidRPr="00C62C81" w:rsidRDefault="009D50DC" w:rsidP="009D50DC">
      <w:pPr>
        <w:ind w:firstLine="709"/>
        <w:jc w:val="both"/>
        <w:rPr>
          <w:rFonts w:ascii="Times New Roman" w:hAnsi="Times New Roman" w:cs="Times New Roman"/>
          <w:sz w:val="28"/>
          <w:szCs w:val="28"/>
        </w:rPr>
      </w:pPr>
      <w:r w:rsidRPr="00C62C81">
        <w:rPr>
          <w:rFonts w:ascii="Times New Roman" w:hAnsi="Times New Roman" w:cs="Times New Roman"/>
          <w:sz w:val="28"/>
          <w:szCs w:val="28"/>
        </w:rPr>
        <w:t>Настоящий документ разработан на основании нормативных актов, действующих в сфере обращения с отходами производства и потребления:</w:t>
      </w:r>
    </w:p>
    <w:p w:rsidR="009D50DC" w:rsidRPr="00C62C81" w:rsidRDefault="009D50DC" w:rsidP="009D50DC">
      <w:pPr>
        <w:ind w:left="709"/>
        <w:jc w:val="both"/>
        <w:rPr>
          <w:rFonts w:ascii="Times New Roman" w:hAnsi="Times New Roman" w:cs="Times New Roman"/>
          <w:sz w:val="28"/>
          <w:szCs w:val="28"/>
        </w:rPr>
      </w:pPr>
      <w:r w:rsidRPr="00C62C81">
        <w:rPr>
          <w:rFonts w:ascii="Times New Roman" w:hAnsi="Times New Roman" w:cs="Times New Roman"/>
          <w:sz w:val="28"/>
          <w:szCs w:val="28"/>
        </w:rPr>
        <w:t>Закон РФ «Об охране окружающей среды» № 7-ФЗ от 12.01.02 г.</w:t>
      </w:r>
    </w:p>
    <w:p w:rsidR="009D50DC" w:rsidRPr="00C62C81" w:rsidRDefault="009D50DC" w:rsidP="009D50DC">
      <w:pPr>
        <w:ind w:left="709"/>
        <w:jc w:val="both"/>
        <w:rPr>
          <w:rFonts w:ascii="Times New Roman" w:hAnsi="Times New Roman" w:cs="Times New Roman"/>
          <w:sz w:val="28"/>
          <w:szCs w:val="28"/>
        </w:rPr>
      </w:pPr>
      <w:r w:rsidRPr="00C62C81">
        <w:rPr>
          <w:rFonts w:ascii="Times New Roman" w:hAnsi="Times New Roman" w:cs="Times New Roman"/>
          <w:sz w:val="28"/>
          <w:szCs w:val="28"/>
        </w:rPr>
        <w:t>Закон РФ «Об отходах производства и потребления» № 89-ФЗ от 24.06.98 г.</w:t>
      </w:r>
    </w:p>
    <w:p w:rsidR="009D50DC" w:rsidRPr="00C62C81" w:rsidRDefault="009D50DC" w:rsidP="009D50DC">
      <w:pPr>
        <w:ind w:left="709"/>
        <w:jc w:val="both"/>
        <w:rPr>
          <w:rFonts w:ascii="Times New Roman" w:hAnsi="Times New Roman" w:cs="Times New Roman"/>
          <w:sz w:val="28"/>
          <w:szCs w:val="28"/>
        </w:rPr>
      </w:pPr>
      <w:r w:rsidRPr="00C62C81">
        <w:rPr>
          <w:rFonts w:ascii="Times New Roman" w:hAnsi="Times New Roman" w:cs="Times New Roman"/>
          <w:sz w:val="28"/>
          <w:szCs w:val="28"/>
        </w:rPr>
        <w:t>Закон РФ «О санитарно-эпидемиологическом благополучии населения № 52-ФЗ от 30.03.99 г.</w:t>
      </w:r>
    </w:p>
    <w:p w:rsidR="009D50DC" w:rsidRPr="00C62C81" w:rsidRDefault="009D50DC" w:rsidP="009D50DC">
      <w:pPr>
        <w:ind w:left="709"/>
        <w:jc w:val="both"/>
        <w:rPr>
          <w:rFonts w:ascii="Times New Roman" w:hAnsi="Times New Roman" w:cs="Times New Roman"/>
          <w:sz w:val="28"/>
          <w:szCs w:val="28"/>
        </w:rPr>
      </w:pPr>
      <w:proofErr w:type="spellStart"/>
      <w:r w:rsidRPr="00C62C81">
        <w:rPr>
          <w:rFonts w:ascii="Times New Roman" w:hAnsi="Times New Roman" w:cs="Times New Roman"/>
          <w:sz w:val="28"/>
          <w:szCs w:val="28"/>
        </w:rPr>
        <w:t>СанПиН</w:t>
      </w:r>
      <w:proofErr w:type="spellEnd"/>
      <w:r w:rsidRPr="00C62C81">
        <w:rPr>
          <w:rFonts w:ascii="Times New Roman" w:hAnsi="Times New Roman" w:cs="Times New Roman"/>
          <w:sz w:val="28"/>
          <w:szCs w:val="28"/>
        </w:rPr>
        <w:t xml:space="preserve"> 42-128-4690-88 «Санитарные правила содержания населенных пунктов».</w:t>
      </w:r>
    </w:p>
    <w:p w:rsidR="009D50DC" w:rsidRPr="00C62C81" w:rsidRDefault="009D50DC" w:rsidP="009D50DC">
      <w:pPr>
        <w:spacing w:before="120" w:after="120"/>
        <w:ind w:firstLine="709"/>
        <w:jc w:val="both"/>
        <w:rPr>
          <w:rFonts w:ascii="Times New Roman" w:hAnsi="Times New Roman" w:cs="Times New Roman"/>
          <w:sz w:val="28"/>
          <w:szCs w:val="28"/>
        </w:rPr>
      </w:pPr>
      <w:r w:rsidRPr="00C62C81">
        <w:rPr>
          <w:rFonts w:ascii="Times New Roman" w:hAnsi="Times New Roman" w:cs="Times New Roman"/>
          <w:sz w:val="28"/>
          <w:szCs w:val="28"/>
        </w:rPr>
        <w:t>Генеральная схема санитарной очистки представляет собой комплекс природоохранных, научно-технических, производственных, социально-экономических и других мероприятий, обеспечивающих эффективное решение проблем в системе санитарной очистки населенных мест в поселении.</w:t>
      </w:r>
    </w:p>
    <w:p w:rsidR="009D50DC" w:rsidRPr="00C62C81" w:rsidRDefault="009D50DC" w:rsidP="009D50DC">
      <w:pPr>
        <w:spacing w:before="120" w:after="120"/>
        <w:ind w:firstLine="709"/>
        <w:jc w:val="both"/>
        <w:rPr>
          <w:rFonts w:ascii="Times New Roman" w:hAnsi="Times New Roman" w:cs="Times New Roman"/>
          <w:sz w:val="28"/>
          <w:szCs w:val="28"/>
        </w:rPr>
      </w:pPr>
      <w:r w:rsidRPr="00C62C81">
        <w:rPr>
          <w:rFonts w:ascii="Times New Roman" w:hAnsi="Times New Roman" w:cs="Times New Roman"/>
          <w:sz w:val="28"/>
          <w:szCs w:val="28"/>
        </w:rPr>
        <w:t>Она определяет очередность осуществления мероприятий, объем работ по всем видам очистки и уборки, системы и методы сбора, удаления и обезвреживания отходов.</w:t>
      </w:r>
    </w:p>
    <w:p w:rsidR="009D50DC" w:rsidRPr="00C62C81" w:rsidRDefault="009D50DC" w:rsidP="009D50DC">
      <w:pPr>
        <w:ind w:firstLine="709"/>
        <w:jc w:val="both"/>
        <w:rPr>
          <w:rFonts w:ascii="Times New Roman" w:hAnsi="Times New Roman" w:cs="Times New Roman"/>
          <w:sz w:val="28"/>
          <w:szCs w:val="28"/>
        </w:rPr>
      </w:pPr>
    </w:p>
    <w:p w:rsidR="009D50DC" w:rsidRPr="003777D6" w:rsidRDefault="009D50DC" w:rsidP="003777D6">
      <w:pPr>
        <w:numPr>
          <w:ilvl w:val="0"/>
          <w:numId w:val="1"/>
        </w:numPr>
        <w:spacing w:after="0" w:line="240" w:lineRule="auto"/>
        <w:jc w:val="center"/>
        <w:rPr>
          <w:rFonts w:ascii="Times New Roman" w:hAnsi="Times New Roman" w:cs="Times New Roman"/>
          <w:b/>
          <w:sz w:val="28"/>
          <w:szCs w:val="28"/>
        </w:rPr>
      </w:pPr>
      <w:r w:rsidRPr="003777D6">
        <w:rPr>
          <w:rFonts w:ascii="Times New Roman" w:hAnsi="Times New Roman" w:cs="Times New Roman"/>
          <w:b/>
          <w:sz w:val="28"/>
          <w:szCs w:val="28"/>
        </w:rPr>
        <w:t>Общие сведения</w:t>
      </w:r>
    </w:p>
    <w:p w:rsidR="00EE0A79" w:rsidRDefault="00EE0A79" w:rsidP="00EE0A79">
      <w:pPr>
        <w:spacing w:after="0" w:line="240" w:lineRule="auto"/>
        <w:ind w:left="709"/>
        <w:rPr>
          <w:rFonts w:ascii="Times New Roman" w:hAnsi="Times New Roman" w:cs="Times New Roman"/>
          <w:sz w:val="28"/>
          <w:szCs w:val="28"/>
        </w:rPr>
      </w:pPr>
      <w:r w:rsidRPr="00EE0A79">
        <w:rPr>
          <w:rFonts w:ascii="Times New Roman" w:eastAsia="Calibri" w:hAnsi="Times New Roman" w:cs="Times New Roman"/>
          <w:sz w:val="28"/>
          <w:szCs w:val="28"/>
        </w:rPr>
        <w:t>На территории Приволжского МО согласно закону № 115–ЗСО  расположены два населенных пункта: село Приволжское и село Яблоновка, имеющие статус сельского населенного пункта.</w:t>
      </w:r>
    </w:p>
    <w:p w:rsidR="00EE0A79" w:rsidRPr="00EE0A79" w:rsidRDefault="00EE0A79" w:rsidP="00EE0A79">
      <w:pPr>
        <w:spacing w:after="0" w:line="240" w:lineRule="auto"/>
        <w:ind w:left="709"/>
        <w:rPr>
          <w:rFonts w:ascii="Times New Roman" w:hAnsi="Times New Roman" w:cs="Times New Roman"/>
          <w:sz w:val="28"/>
          <w:szCs w:val="28"/>
        </w:rPr>
      </w:pPr>
    </w:p>
    <w:p w:rsidR="009D50DC" w:rsidRPr="00C62C81" w:rsidRDefault="000A1D73" w:rsidP="000A1D73">
      <w:pPr>
        <w:ind w:left="709"/>
        <w:jc w:val="both"/>
        <w:rPr>
          <w:rFonts w:ascii="Times New Roman" w:hAnsi="Times New Roman" w:cs="Times New Roman"/>
          <w:sz w:val="28"/>
          <w:szCs w:val="28"/>
        </w:rPr>
      </w:pPr>
      <w:r w:rsidRPr="00C62C81">
        <w:rPr>
          <w:rFonts w:ascii="Times New Roman" w:hAnsi="Times New Roman" w:cs="Times New Roman"/>
          <w:sz w:val="28"/>
          <w:szCs w:val="28"/>
        </w:rPr>
        <w:t>Приволж</w:t>
      </w:r>
      <w:r w:rsidR="00EE0A79">
        <w:rPr>
          <w:rFonts w:ascii="Times New Roman" w:hAnsi="Times New Roman" w:cs="Times New Roman"/>
          <w:sz w:val="28"/>
          <w:szCs w:val="28"/>
        </w:rPr>
        <w:t>ское муниципальное образования Р</w:t>
      </w:r>
      <w:r w:rsidRPr="00C62C81">
        <w:rPr>
          <w:rFonts w:ascii="Times New Roman" w:hAnsi="Times New Roman" w:cs="Times New Roman"/>
          <w:sz w:val="28"/>
          <w:szCs w:val="28"/>
        </w:rPr>
        <w:t>овенского муниципального района Саратовской области</w:t>
      </w:r>
      <w:r w:rsidR="009D50DC" w:rsidRPr="00C62C81">
        <w:rPr>
          <w:rFonts w:ascii="Times New Roman" w:hAnsi="Times New Roman" w:cs="Times New Roman"/>
          <w:sz w:val="28"/>
          <w:szCs w:val="28"/>
        </w:rPr>
        <w:t xml:space="preserve"> включает территорию следующих населенных пунктов с проживающим населением:</w:t>
      </w:r>
    </w:p>
    <w:p w:rsidR="000A1D73" w:rsidRPr="00C62C81" w:rsidRDefault="000A1D73" w:rsidP="000A1D73">
      <w:pPr>
        <w:ind w:left="709"/>
        <w:jc w:val="both"/>
        <w:rPr>
          <w:rFonts w:ascii="Times New Roman" w:hAnsi="Times New Roman" w:cs="Times New Roman"/>
          <w:sz w:val="28"/>
          <w:szCs w:val="28"/>
        </w:rPr>
      </w:pPr>
      <w:r w:rsidRPr="00C62C81">
        <w:rPr>
          <w:rFonts w:ascii="Times New Roman" w:hAnsi="Times New Roman" w:cs="Times New Roman"/>
          <w:sz w:val="28"/>
          <w:szCs w:val="28"/>
        </w:rPr>
        <w:t xml:space="preserve">С. </w:t>
      </w:r>
      <w:proofErr w:type="gramStart"/>
      <w:r w:rsidRPr="00C62C81">
        <w:rPr>
          <w:rFonts w:ascii="Times New Roman" w:hAnsi="Times New Roman" w:cs="Times New Roman"/>
          <w:sz w:val="28"/>
          <w:szCs w:val="28"/>
        </w:rPr>
        <w:t>Приволжское</w:t>
      </w:r>
      <w:proofErr w:type="gramEnd"/>
      <w:r w:rsidRPr="00C62C81">
        <w:rPr>
          <w:rFonts w:ascii="Times New Roman" w:hAnsi="Times New Roman" w:cs="Times New Roman"/>
          <w:sz w:val="28"/>
          <w:szCs w:val="28"/>
        </w:rPr>
        <w:t xml:space="preserve"> -1826 человек</w:t>
      </w:r>
    </w:p>
    <w:p w:rsidR="000A1D73" w:rsidRPr="00C62C81" w:rsidRDefault="000A1D73" w:rsidP="000A1D73">
      <w:pPr>
        <w:ind w:left="709"/>
        <w:jc w:val="both"/>
        <w:rPr>
          <w:rFonts w:ascii="Times New Roman" w:hAnsi="Times New Roman" w:cs="Times New Roman"/>
          <w:sz w:val="28"/>
          <w:szCs w:val="28"/>
        </w:rPr>
      </w:pPr>
      <w:r w:rsidRPr="00C62C81">
        <w:rPr>
          <w:rFonts w:ascii="Times New Roman" w:hAnsi="Times New Roman" w:cs="Times New Roman"/>
          <w:sz w:val="28"/>
          <w:szCs w:val="28"/>
        </w:rPr>
        <w:t>С. Яблоновка</w:t>
      </w:r>
      <w:r w:rsidR="004F07F0" w:rsidRPr="00C62C81">
        <w:rPr>
          <w:rFonts w:ascii="Times New Roman" w:hAnsi="Times New Roman" w:cs="Times New Roman"/>
          <w:sz w:val="28"/>
          <w:szCs w:val="28"/>
        </w:rPr>
        <w:t>-</w:t>
      </w:r>
      <w:r w:rsidRPr="00C62C81">
        <w:rPr>
          <w:rFonts w:ascii="Times New Roman" w:hAnsi="Times New Roman" w:cs="Times New Roman"/>
          <w:sz w:val="28"/>
          <w:szCs w:val="28"/>
        </w:rPr>
        <w:t xml:space="preserve"> 571 человек</w:t>
      </w:r>
    </w:p>
    <w:p w:rsidR="00C62C81" w:rsidRPr="008446D9" w:rsidRDefault="009D50DC" w:rsidP="009D50DC">
      <w:pPr>
        <w:ind w:firstLine="709"/>
        <w:jc w:val="both"/>
        <w:rPr>
          <w:rFonts w:ascii="Times New Roman" w:hAnsi="Times New Roman" w:cs="Times New Roman"/>
          <w:sz w:val="28"/>
          <w:szCs w:val="28"/>
        </w:rPr>
      </w:pPr>
      <w:r w:rsidRPr="008446D9">
        <w:rPr>
          <w:rFonts w:ascii="Times New Roman" w:hAnsi="Times New Roman" w:cs="Times New Roman"/>
          <w:sz w:val="28"/>
          <w:szCs w:val="28"/>
        </w:rPr>
        <w:lastRenderedPageBreak/>
        <w:t xml:space="preserve">Все населённые пункты расположены непосредственно вдоль </w:t>
      </w:r>
      <w:r w:rsidR="000A1D73" w:rsidRPr="008446D9">
        <w:rPr>
          <w:rFonts w:ascii="Times New Roman" w:hAnsi="Times New Roman" w:cs="Times New Roman"/>
          <w:sz w:val="28"/>
          <w:szCs w:val="28"/>
        </w:rPr>
        <w:t>федеральной трассы «</w:t>
      </w:r>
      <w:proofErr w:type="spellStart"/>
      <w:proofErr w:type="gramStart"/>
      <w:r w:rsidR="000A1D73" w:rsidRPr="008446D9">
        <w:rPr>
          <w:rFonts w:ascii="Times New Roman" w:hAnsi="Times New Roman" w:cs="Times New Roman"/>
          <w:sz w:val="28"/>
          <w:szCs w:val="28"/>
        </w:rPr>
        <w:t>Энгель</w:t>
      </w:r>
      <w:r w:rsidR="004F07F0" w:rsidRPr="008446D9">
        <w:rPr>
          <w:rFonts w:ascii="Times New Roman" w:hAnsi="Times New Roman" w:cs="Times New Roman"/>
          <w:sz w:val="28"/>
          <w:szCs w:val="28"/>
        </w:rPr>
        <w:t>с</w:t>
      </w:r>
      <w:r w:rsidR="000A1D73" w:rsidRPr="008446D9">
        <w:rPr>
          <w:rFonts w:ascii="Times New Roman" w:hAnsi="Times New Roman" w:cs="Times New Roman"/>
          <w:sz w:val="28"/>
          <w:szCs w:val="28"/>
        </w:rPr>
        <w:t>-Ровное</w:t>
      </w:r>
      <w:proofErr w:type="spellEnd"/>
      <w:proofErr w:type="gramEnd"/>
      <w:r w:rsidR="000A1D73" w:rsidRPr="008446D9">
        <w:rPr>
          <w:rFonts w:ascii="Times New Roman" w:hAnsi="Times New Roman" w:cs="Times New Roman"/>
          <w:sz w:val="28"/>
          <w:szCs w:val="28"/>
        </w:rPr>
        <w:t>»</w:t>
      </w:r>
      <w:r w:rsidR="00C62C81" w:rsidRPr="008446D9">
        <w:rPr>
          <w:rFonts w:ascii="Times New Roman" w:hAnsi="Times New Roman" w:cs="Times New Roman"/>
          <w:sz w:val="28"/>
          <w:szCs w:val="28"/>
        </w:rPr>
        <w:t>, а также вдоль берега р. Волга.</w:t>
      </w:r>
    </w:p>
    <w:p w:rsidR="00EE0A79" w:rsidRPr="008446D9" w:rsidRDefault="00EE0A79" w:rsidP="00EE0A79">
      <w:pPr>
        <w:pStyle w:val="aa"/>
        <w:ind w:firstLine="567"/>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 xml:space="preserve">Внешняя граница земель Приволжского муниципального образования проходит по </w:t>
      </w:r>
      <w:proofErr w:type="spellStart"/>
      <w:r w:rsidRPr="008446D9">
        <w:rPr>
          <w:rFonts w:ascii="Times New Roman" w:eastAsia="Calibri" w:hAnsi="Times New Roman" w:cs="Times New Roman"/>
          <w:sz w:val="28"/>
          <w:szCs w:val="28"/>
        </w:rPr>
        <w:t>смежествам</w:t>
      </w:r>
      <w:proofErr w:type="spellEnd"/>
      <w:r w:rsidRPr="008446D9">
        <w:rPr>
          <w:rFonts w:ascii="Times New Roman" w:eastAsia="Calibri" w:hAnsi="Times New Roman" w:cs="Times New Roman"/>
          <w:sz w:val="28"/>
          <w:szCs w:val="28"/>
        </w:rPr>
        <w:t>:</w:t>
      </w:r>
    </w:p>
    <w:p w:rsidR="00EE0A79" w:rsidRPr="008446D9" w:rsidRDefault="00EE0A79" w:rsidP="00EE0A79">
      <w:pPr>
        <w:pStyle w:val="aa"/>
        <w:numPr>
          <w:ilvl w:val="0"/>
          <w:numId w:val="9"/>
        </w:numPr>
        <w:tabs>
          <w:tab w:val="clear" w:pos="567"/>
          <w:tab w:val="left" w:pos="1134"/>
        </w:tabs>
        <w:spacing w:after="0" w:line="240" w:lineRule="auto"/>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 xml:space="preserve">с </w:t>
      </w:r>
      <w:proofErr w:type="spellStart"/>
      <w:r w:rsidRPr="008446D9">
        <w:rPr>
          <w:rFonts w:ascii="Times New Roman" w:eastAsia="Calibri" w:hAnsi="Times New Roman" w:cs="Times New Roman"/>
          <w:sz w:val="28"/>
          <w:szCs w:val="28"/>
        </w:rPr>
        <w:t>Тарлыковским</w:t>
      </w:r>
      <w:proofErr w:type="spellEnd"/>
      <w:r w:rsidRPr="008446D9">
        <w:rPr>
          <w:rFonts w:ascii="Times New Roman" w:eastAsia="Calibri" w:hAnsi="Times New Roman" w:cs="Times New Roman"/>
          <w:sz w:val="28"/>
          <w:szCs w:val="28"/>
        </w:rPr>
        <w:t xml:space="preserve"> муниципальным образованием —  21  км </w:t>
      </w:r>
      <w:smartTag w:uri="urn:schemas-microsoft-com:office:smarttags" w:element="metricconverter">
        <w:smartTagPr>
          <w:attr w:name="ProductID" w:val="800 м"/>
        </w:smartTagPr>
        <w:r w:rsidRPr="008446D9">
          <w:rPr>
            <w:rFonts w:ascii="Times New Roman" w:eastAsia="Calibri" w:hAnsi="Times New Roman" w:cs="Times New Roman"/>
            <w:sz w:val="28"/>
            <w:szCs w:val="28"/>
          </w:rPr>
          <w:t>800 м</w:t>
        </w:r>
      </w:smartTag>
      <w:r w:rsidRPr="008446D9">
        <w:rPr>
          <w:rFonts w:ascii="Times New Roman" w:eastAsia="Calibri" w:hAnsi="Times New Roman" w:cs="Times New Roman"/>
          <w:sz w:val="28"/>
          <w:szCs w:val="28"/>
        </w:rPr>
        <w:t>;</w:t>
      </w:r>
    </w:p>
    <w:p w:rsidR="00EE0A79" w:rsidRPr="008446D9" w:rsidRDefault="00EE0A79" w:rsidP="00EE0A79">
      <w:pPr>
        <w:pStyle w:val="aa"/>
        <w:numPr>
          <w:ilvl w:val="0"/>
          <w:numId w:val="9"/>
        </w:numPr>
        <w:tabs>
          <w:tab w:val="clear" w:pos="567"/>
          <w:tab w:val="left" w:pos="1134"/>
        </w:tabs>
        <w:spacing w:after="0" w:line="240" w:lineRule="auto"/>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 xml:space="preserve">с Красноармейским муниципальным районом—  </w:t>
      </w:r>
      <w:smartTag w:uri="urn:schemas-microsoft-com:office:smarttags" w:element="metricconverter">
        <w:smartTagPr>
          <w:attr w:name="ProductID" w:val="7 км"/>
        </w:smartTagPr>
        <w:r w:rsidRPr="008446D9">
          <w:rPr>
            <w:rFonts w:ascii="Times New Roman" w:eastAsia="Calibri" w:hAnsi="Times New Roman" w:cs="Times New Roman"/>
            <w:sz w:val="28"/>
            <w:szCs w:val="28"/>
          </w:rPr>
          <w:t>7 км</w:t>
        </w:r>
      </w:smartTag>
      <w:r w:rsidRPr="008446D9">
        <w:rPr>
          <w:rFonts w:ascii="Times New Roman" w:eastAsia="Calibri" w:hAnsi="Times New Roman" w:cs="Times New Roman"/>
          <w:sz w:val="28"/>
          <w:szCs w:val="28"/>
        </w:rPr>
        <w:t xml:space="preserve"> </w:t>
      </w:r>
      <w:smartTag w:uri="urn:schemas-microsoft-com:office:smarttags" w:element="metricconverter">
        <w:smartTagPr>
          <w:attr w:name="ProductID" w:val="800 м"/>
        </w:smartTagPr>
        <w:r w:rsidRPr="008446D9">
          <w:rPr>
            <w:rFonts w:ascii="Times New Roman" w:eastAsia="Calibri" w:hAnsi="Times New Roman" w:cs="Times New Roman"/>
            <w:sz w:val="28"/>
            <w:szCs w:val="28"/>
          </w:rPr>
          <w:t>800 м</w:t>
        </w:r>
      </w:smartTag>
      <w:r w:rsidRPr="008446D9">
        <w:rPr>
          <w:rFonts w:ascii="Times New Roman" w:eastAsia="Calibri" w:hAnsi="Times New Roman" w:cs="Times New Roman"/>
          <w:sz w:val="28"/>
          <w:szCs w:val="28"/>
        </w:rPr>
        <w:t>;</w:t>
      </w:r>
    </w:p>
    <w:p w:rsidR="00EE0A79" w:rsidRPr="008446D9" w:rsidRDefault="00EE0A79" w:rsidP="00EE0A79">
      <w:pPr>
        <w:pStyle w:val="aa"/>
        <w:numPr>
          <w:ilvl w:val="0"/>
          <w:numId w:val="9"/>
        </w:numPr>
        <w:tabs>
          <w:tab w:val="clear" w:pos="567"/>
          <w:tab w:val="left" w:pos="1134"/>
        </w:tabs>
        <w:spacing w:after="0" w:line="240" w:lineRule="auto"/>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 xml:space="preserve">с </w:t>
      </w:r>
      <w:proofErr w:type="spellStart"/>
      <w:r w:rsidRPr="008446D9">
        <w:rPr>
          <w:rFonts w:ascii="Times New Roman" w:eastAsia="Calibri" w:hAnsi="Times New Roman" w:cs="Times New Roman"/>
          <w:sz w:val="28"/>
          <w:szCs w:val="28"/>
        </w:rPr>
        <w:t>Энгельсским</w:t>
      </w:r>
      <w:proofErr w:type="spellEnd"/>
      <w:r w:rsidRPr="008446D9">
        <w:rPr>
          <w:rFonts w:ascii="Times New Roman" w:eastAsia="Calibri" w:hAnsi="Times New Roman" w:cs="Times New Roman"/>
          <w:sz w:val="28"/>
          <w:szCs w:val="28"/>
        </w:rPr>
        <w:t xml:space="preserve"> муниципальным районом—  34  км </w:t>
      </w:r>
      <w:smartTag w:uri="urn:schemas-microsoft-com:office:smarttags" w:element="metricconverter">
        <w:smartTagPr>
          <w:attr w:name="ProductID" w:val="300 м"/>
        </w:smartTagPr>
        <w:r w:rsidRPr="008446D9">
          <w:rPr>
            <w:rFonts w:ascii="Times New Roman" w:eastAsia="Calibri" w:hAnsi="Times New Roman" w:cs="Times New Roman"/>
            <w:sz w:val="28"/>
            <w:szCs w:val="28"/>
          </w:rPr>
          <w:t>300 м</w:t>
        </w:r>
      </w:smartTag>
      <w:r w:rsidRPr="008446D9">
        <w:rPr>
          <w:rFonts w:ascii="Times New Roman" w:eastAsia="Calibri" w:hAnsi="Times New Roman" w:cs="Times New Roman"/>
          <w:sz w:val="28"/>
          <w:szCs w:val="28"/>
        </w:rPr>
        <w:t>.</w:t>
      </w:r>
    </w:p>
    <w:p w:rsidR="00EE0A79" w:rsidRPr="008446D9" w:rsidRDefault="00EE0A79" w:rsidP="00EE0A79">
      <w:pPr>
        <w:spacing w:before="60" w:after="60"/>
        <w:ind w:left="567"/>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Средние температуры воздуха на территории Приволжского муниципального образования в январе от -11</w:t>
      </w:r>
      <w:proofErr w:type="gramStart"/>
      <w:r w:rsidRPr="008446D9">
        <w:rPr>
          <w:rFonts w:ascii="Times New Roman" w:eastAsia="Calibri" w:hAnsi="Times New Roman" w:cs="Times New Roman"/>
          <w:sz w:val="28"/>
          <w:szCs w:val="28"/>
        </w:rPr>
        <w:t>ºС</w:t>
      </w:r>
      <w:proofErr w:type="gramEnd"/>
      <w:r w:rsidRPr="008446D9">
        <w:rPr>
          <w:rFonts w:ascii="Times New Roman" w:eastAsia="Calibri" w:hAnsi="Times New Roman" w:cs="Times New Roman"/>
          <w:sz w:val="28"/>
          <w:szCs w:val="28"/>
        </w:rPr>
        <w:t xml:space="preserve"> до -14ºС, абсолютный минимум достигает -38 - -46ºС. Среднемесячные температуры самого жаркого месяца – июля - составляют +20-24ºС, абсолютный макс</w:t>
      </w:r>
      <w:r w:rsidRPr="008446D9">
        <w:rPr>
          <w:rFonts w:ascii="Times New Roman" w:eastAsia="Calibri" w:hAnsi="Times New Roman" w:cs="Times New Roman"/>
          <w:sz w:val="28"/>
          <w:szCs w:val="28"/>
        </w:rPr>
        <w:t>и</w:t>
      </w:r>
      <w:r w:rsidRPr="008446D9">
        <w:rPr>
          <w:rFonts w:ascii="Times New Roman" w:eastAsia="Calibri" w:hAnsi="Times New Roman" w:cs="Times New Roman"/>
          <w:sz w:val="28"/>
          <w:szCs w:val="28"/>
        </w:rPr>
        <w:t>мум  - +39 - +44ºС. Продолжительность безморозного периода изменяется от 132 до 176 дней.</w:t>
      </w:r>
    </w:p>
    <w:p w:rsidR="008446D9" w:rsidRPr="008446D9" w:rsidRDefault="00EE0A79" w:rsidP="008446D9">
      <w:pPr>
        <w:ind w:firstLine="540"/>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Количество атмосферных осадков составляет в среднем 375-500 мм</w:t>
      </w:r>
      <w:r w:rsidRPr="008446D9">
        <w:rPr>
          <w:rFonts w:ascii="Times New Roman" w:hAnsi="Times New Roman" w:cs="Times New Roman"/>
          <w:sz w:val="28"/>
          <w:szCs w:val="28"/>
        </w:rPr>
        <w:t xml:space="preserve">. </w:t>
      </w:r>
      <w:r w:rsidRPr="008446D9">
        <w:rPr>
          <w:rFonts w:ascii="Times New Roman" w:eastAsia="Calibri" w:hAnsi="Times New Roman" w:cs="Times New Roman"/>
          <w:sz w:val="28"/>
          <w:szCs w:val="28"/>
        </w:rPr>
        <w:t>Среднегодовая величина относительной влажности воздуха равна 68-74%.</w:t>
      </w:r>
      <w:r w:rsidRPr="008446D9">
        <w:rPr>
          <w:rFonts w:ascii="Times New Roman" w:hAnsi="Times New Roman" w:cs="Times New Roman"/>
          <w:sz w:val="28"/>
          <w:szCs w:val="28"/>
        </w:rPr>
        <w:t xml:space="preserve"> </w:t>
      </w:r>
      <w:r w:rsidRPr="008446D9">
        <w:rPr>
          <w:rFonts w:ascii="Times New Roman" w:eastAsia="Calibri" w:hAnsi="Times New Roman" w:cs="Times New Roman"/>
          <w:sz w:val="28"/>
          <w:szCs w:val="28"/>
        </w:rPr>
        <w:t>Летом, при сильных ветрах (1-2 раза в месяц) случаются пыльные бури, наибольшего развития они достигают обычно в июне-июле.</w:t>
      </w:r>
      <w:r w:rsidRPr="008446D9">
        <w:rPr>
          <w:rFonts w:ascii="Times New Roman" w:hAnsi="Times New Roman" w:cs="Times New Roman"/>
          <w:sz w:val="28"/>
          <w:szCs w:val="28"/>
        </w:rPr>
        <w:t xml:space="preserve"> </w:t>
      </w:r>
      <w:r w:rsidR="008446D9" w:rsidRPr="008446D9">
        <w:rPr>
          <w:rFonts w:ascii="Times New Roman" w:eastAsia="Calibri" w:hAnsi="Times New Roman" w:cs="Times New Roman"/>
          <w:sz w:val="28"/>
          <w:szCs w:val="28"/>
        </w:rPr>
        <w:t xml:space="preserve">Территория Приволжского МО Ровенского района располагается в юго-восточной части Восточно-Европейской тектонической платформы, в зоне сочленения </w:t>
      </w:r>
      <w:proofErr w:type="spellStart"/>
      <w:r w:rsidR="008446D9" w:rsidRPr="008446D9">
        <w:rPr>
          <w:rFonts w:ascii="Times New Roman" w:eastAsia="Calibri" w:hAnsi="Times New Roman" w:cs="Times New Roman"/>
          <w:sz w:val="28"/>
          <w:szCs w:val="28"/>
        </w:rPr>
        <w:t>Рязано-Саратовского</w:t>
      </w:r>
      <w:proofErr w:type="spellEnd"/>
      <w:r w:rsidR="008446D9" w:rsidRPr="008446D9">
        <w:rPr>
          <w:rFonts w:ascii="Times New Roman" w:eastAsia="Calibri" w:hAnsi="Times New Roman" w:cs="Times New Roman"/>
          <w:sz w:val="28"/>
          <w:szCs w:val="28"/>
        </w:rPr>
        <w:t xml:space="preserve"> прогиба и Прикаспийской низменности.</w:t>
      </w:r>
      <w:r w:rsidR="008446D9" w:rsidRPr="008446D9">
        <w:rPr>
          <w:rFonts w:ascii="Times New Roman" w:hAnsi="Times New Roman" w:cs="Times New Roman"/>
          <w:sz w:val="28"/>
          <w:szCs w:val="28"/>
        </w:rPr>
        <w:t xml:space="preserve">  Б</w:t>
      </w:r>
      <w:r w:rsidR="008446D9" w:rsidRPr="008446D9">
        <w:rPr>
          <w:rFonts w:ascii="Times New Roman" w:eastAsia="Calibri" w:hAnsi="Times New Roman" w:cs="Times New Roman"/>
          <w:sz w:val="28"/>
          <w:szCs w:val="28"/>
        </w:rPr>
        <w:t>ольшая часть территории по своим геологическим и орографическим условиям благоприятна как для гражданского строительства, а так и для сельского хозяйства, за исключением некоторых участков вдоль р. Волги, оврагов, расчленённых промоинами, а также покатых склонов холмов.</w:t>
      </w:r>
      <w:r w:rsidR="008446D9" w:rsidRPr="008446D9">
        <w:rPr>
          <w:rFonts w:ascii="Times New Roman" w:hAnsi="Times New Roman" w:cs="Times New Roman"/>
          <w:sz w:val="28"/>
          <w:szCs w:val="28"/>
        </w:rPr>
        <w:t xml:space="preserve"> </w:t>
      </w:r>
      <w:r w:rsidR="008446D9" w:rsidRPr="008446D9">
        <w:rPr>
          <w:rFonts w:ascii="Times New Roman" w:eastAsia="Calibri" w:hAnsi="Times New Roman" w:cs="Times New Roman"/>
          <w:sz w:val="28"/>
          <w:szCs w:val="28"/>
        </w:rPr>
        <w:t>Хозяйственно-питьевое водоснабжение Приволжского муниципального образования основано на использовании поверхностных и подземных вод, при этом подземные воды являются основным источником водоснабжения.</w:t>
      </w:r>
    </w:p>
    <w:p w:rsidR="008446D9" w:rsidRPr="008446D9" w:rsidRDefault="008446D9" w:rsidP="008446D9">
      <w:pPr>
        <w:pStyle w:val="35"/>
        <w:suppressAutoHyphens/>
        <w:spacing w:after="0"/>
        <w:ind w:left="0" w:firstLine="567"/>
        <w:jc w:val="both"/>
        <w:rPr>
          <w:sz w:val="28"/>
          <w:szCs w:val="28"/>
        </w:rPr>
      </w:pPr>
      <w:r w:rsidRPr="008446D9">
        <w:rPr>
          <w:sz w:val="28"/>
          <w:szCs w:val="28"/>
        </w:rPr>
        <w:t>Анализ демографических особенностей города позволяет отметить следующее:</w:t>
      </w:r>
    </w:p>
    <w:p w:rsidR="008446D9" w:rsidRPr="008446D9" w:rsidRDefault="008446D9" w:rsidP="008446D9">
      <w:pPr>
        <w:pStyle w:val="aa"/>
        <w:numPr>
          <w:ilvl w:val="0"/>
          <w:numId w:val="10"/>
        </w:numPr>
        <w:tabs>
          <w:tab w:val="clear" w:pos="2847"/>
          <w:tab w:val="num" w:pos="0"/>
        </w:tabs>
        <w:spacing w:after="0" w:line="240" w:lineRule="auto"/>
        <w:ind w:left="567" w:hanging="567"/>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с 1993 года население уменьшилось на 136 чел., то есть на 5,4%, но этот процесс происходил скачкообразно;</w:t>
      </w:r>
    </w:p>
    <w:p w:rsidR="008446D9" w:rsidRPr="008446D9" w:rsidRDefault="008446D9" w:rsidP="008446D9">
      <w:pPr>
        <w:pStyle w:val="aa"/>
        <w:numPr>
          <w:ilvl w:val="0"/>
          <w:numId w:val="10"/>
        </w:numPr>
        <w:tabs>
          <w:tab w:val="clear" w:pos="2847"/>
          <w:tab w:val="num" w:pos="0"/>
        </w:tabs>
        <w:spacing w:after="0" w:line="240" w:lineRule="auto"/>
        <w:ind w:left="567" w:hanging="567"/>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как и вся Саратовская область, Приволжское МО в 1993-2012 гг. приняло значительное количество мигрантов из стран СНГ и южных районов европейской части РФ. В результате численность населения выросла, поскольку миграционный прирост перекрыл естественную убыль населения, улучшились показатели половозрастного состава</w:t>
      </w:r>
      <w:r w:rsidRPr="008446D9">
        <w:rPr>
          <w:rFonts w:ascii="Times New Roman" w:eastAsia="Calibri" w:hAnsi="Times New Roman" w:cs="Times New Roman"/>
          <w:b/>
          <w:sz w:val="28"/>
          <w:szCs w:val="28"/>
        </w:rPr>
        <w:t>;</w:t>
      </w:r>
    </w:p>
    <w:p w:rsidR="008446D9" w:rsidRPr="008446D9" w:rsidRDefault="008446D9" w:rsidP="008446D9">
      <w:pPr>
        <w:pStyle w:val="340"/>
        <w:spacing w:after="0"/>
        <w:ind w:left="0" w:firstLine="567"/>
        <w:jc w:val="both"/>
        <w:rPr>
          <w:sz w:val="28"/>
          <w:szCs w:val="28"/>
        </w:rPr>
      </w:pPr>
      <w:r w:rsidRPr="008446D9">
        <w:rPr>
          <w:sz w:val="28"/>
          <w:szCs w:val="28"/>
        </w:rPr>
        <w:t xml:space="preserve">наметился переход возрастной структуры населения </w:t>
      </w:r>
      <w:proofErr w:type="gramStart"/>
      <w:r w:rsidRPr="008446D9">
        <w:rPr>
          <w:sz w:val="28"/>
          <w:szCs w:val="28"/>
        </w:rPr>
        <w:t>от</w:t>
      </w:r>
      <w:proofErr w:type="gramEnd"/>
      <w:r w:rsidRPr="008446D9">
        <w:rPr>
          <w:sz w:val="28"/>
          <w:szCs w:val="28"/>
        </w:rPr>
        <w:t xml:space="preserve"> стационарной к регрессивной.</w:t>
      </w:r>
    </w:p>
    <w:p w:rsidR="008446D9" w:rsidRPr="008446D9" w:rsidRDefault="008446D9" w:rsidP="008446D9">
      <w:pPr>
        <w:pStyle w:val="35"/>
        <w:spacing w:after="0"/>
        <w:ind w:left="0" w:firstLine="567"/>
        <w:jc w:val="both"/>
        <w:rPr>
          <w:sz w:val="28"/>
          <w:szCs w:val="28"/>
        </w:rPr>
      </w:pPr>
      <w:r w:rsidRPr="008446D9">
        <w:rPr>
          <w:sz w:val="28"/>
          <w:szCs w:val="28"/>
        </w:rPr>
        <w:t>Приволжское МО обладает высоким трудовым потенциалом с положительной динамикой трудоспособного населения и определенными резервами для его роста.</w:t>
      </w:r>
    </w:p>
    <w:p w:rsidR="008446D9" w:rsidRPr="008446D9" w:rsidRDefault="008446D9" w:rsidP="008446D9">
      <w:pPr>
        <w:ind w:firstLine="567"/>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Хозяйственный комплекс Приволжского МО сложился под влиянием ряда факторов, в числе которых особую роль сыграли особенности его географического положения и природные условия. Муниципальное образование представляет собой слаборазвитый регион аграрного типа.</w:t>
      </w:r>
    </w:p>
    <w:p w:rsidR="008446D9" w:rsidRPr="008446D9" w:rsidRDefault="008446D9" w:rsidP="008446D9">
      <w:pPr>
        <w:spacing w:before="60" w:after="60"/>
        <w:ind w:firstLine="567"/>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Экономика Приволжского МО в настоящее время представлена всеми тремя основными секторами хозяйственной деятельности:</w:t>
      </w:r>
    </w:p>
    <w:p w:rsidR="008446D9" w:rsidRPr="008446D9" w:rsidRDefault="008446D9" w:rsidP="008446D9">
      <w:pPr>
        <w:widowControl w:val="0"/>
        <w:numPr>
          <w:ilvl w:val="1"/>
          <w:numId w:val="11"/>
        </w:numPr>
        <w:tabs>
          <w:tab w:val="clear" w:pos="1571"/>
          <w:tab w:val="num" w:pos="142"/>
        </w:tabs>
        <w:suppressAutoHyphens/>
        <w:spacing w:before="60" w:after="60"/>
        <w:ind w:left="284" w:hanging="284"/>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первичный сектор, включающий деятельности, связанные с сельским хозяйством;</w:t>
      </w:r>
    </w:p>
    <w:p w:rsidR="008446D9" w:rsidRPr="008446D9" w:rsidRDefault="008446D9" w:rsidP="008446D9">
      <w:pPr>
        <w:widowControl w:val="0"/>
        <w:numPr>
          <w:ilvl w:val="1"/>
          <w:numId w:val="11"/>
        </w:numPr>
        <w:tabs>
          <w:tab w:val="clear" w:pos="1571"/>
          <w:tab w:val="num" w:pos="142"/>
        </w:tabs>
        <w:suppressAutoHyphens/>
        <w:spacing w:before="60" w:after="60"/>
        <w:ind w:left="284" w:hanging="284"/>
        <w:jc w:val="both"/>
        <w:rPr>
          <w:rFonts w:ascii="Times New Roman" w:eastAsia="Calibri" w:hAnsi="Times New Roman" w:cs="Times New Roman"/>
          <w:sz w:val="28"/>
          <w:szCs w:val="28"/>
        </w:rPr>
      </w:pPr>
      <w:r w:rsidRPr="008446D9">
        <w:rPr>
          <w:rFonts w:ascii="Times New Roman" w:eastAsia="Calibri" w:hAnsi="Times New Roman" w:cs="Times New Roman"/>
          <w:sz w:val="28"/>
          <w:szCs w:val="28"/>
        </w:rPr>
        <w:t>вторичный сектор, включающий деятельности, связанные с обрабатывающими производствами, производством и распределением электроэнергии, газа и воды.</w:t>
      </w:r>
    </w:p>
    <w:p w:rsidR="00EE0A79" w:rsidRPr="008446D9" w:rsidRDefault="008446D9" w:rsidP="008446D9">
      <w:pPr>
        <w:widowControl w:val="0"/>
        <w:numPr>
          <w:ilvl w:val="1"/>
          <w:numId w:val="11"/>
        </w:numPr>
        <w:tabs>
          <w:tab w:val="clear" w:pos="1571"/>
          <w:tab w:val="num" w:pos="142"/>
        </w:tabs>
        <w:suppressAutoHyphens/>
        <w:spacing w:before="60" w:after="60"/>
        <w:ind w:left="284" w:hanging="284"/>
        <w:jc w:val="both"/>
        <w:rPr>
          <w:rFonts w:ascii="Times New Roman" w:hAnsi="Times New Roman" w:cs="Times New Roman"/>
          <w:sz w:val="28"/>
          <w:szCs w:val="28"/>
        </w:rPr>
      </w:pPr>
      <w:r w:rsidRPr="008446D9">
        <w:rPr>
          <w:rFonts w:ascii="Times New Roman" w:eastAsia="Calibri" w:hAnsi="Times New Roman" w:cs="Times New Roman"/>
          <w:sz w:val="28"/>
          <w:szCs w:val="28"/>
        </w:rPr>
        <w:t>третичный сектор, включающий деятельности, связанные с производством материальных и нематериальных услуг (транспорт и связь, оптовая и розничная торговля; образование и прочие коммунальные, социальные и персональные услуги).</w:t>
      </w:r>
    </w:p>
    <w:p w:rsidR="009D50DC" w:rsidRPr="00C62C81" w:rsidRDefault="009D50DC" w:rsidP="009D50DC">
      <w:pPr>
        <w:ind w:firstLine="709"/>
        <w:jc w:val="both"/>
        <w:rPr>
          <w:rFonts w:ascii="Times New Roman" w:hAnsi="Times New Roman" w:cs="Times New Roman"/>
          <w:sz w:val="28"/>
          <w:szCs w:val="28"/>
        </w:rPr>
      </w:pPr>
      <w:r w:rsidRPr="00C62C81">
        <w:rPr>
          <w:rFonts w:ascii="Times New Roman" w:hAnsi="Times New Roman" w:cs="Times New Roman"/>
          <w:sz w:val="28"/>
          <w:szCs w:val="28"/>
        </w:rPr>
        <w:t>Специализированной организации, занимающейся обслуживанием жилого фонда, нет.</w:t>
      </w:r>
    </w:p>
    <w:p w:rsidR="009D50DC" w:rsidRPr="00C62C81" w:rsidRDefault="009D50DC" w:rsidP="009D50DC">
      <w:pPr>
        <w:ind w:firstLine="709"/>
        <w:jc w:val="both"/>
        <w:rPr>
          <w:rFonts w:ascii="Times New Roman" w:hAnsi="Times New Roman" w:cs="Times New Roman"/>
          <w:sz w:val="28"/>
          <w:szCs w:val="28"/>
        </w:rPr>
      </w:pPr>
      <w:r w:rsidRPr="00C62C81">
        <w:rPr>
          <w:rFonts w:ascii="Times New Roman" w:hAnsi="Times New Roman" w:cs="Times New Roman"/>
          <w:sz w:val="28"/>
          <w:szCs w:val="28"/>
        </w:rPr>
        <w:t>Имеются следующие предприятия и организации:</w:t>
      </w:r>
    </w:p>
    <w:p w:rsidR="009371EA" w:rsidRPr="00C62C81" w:rsidRDefault="009371EA" w:rsidP="009371EA">
      <w:pPr>
        <w:spacing w:line="360" w:lineRule="auto"/>
        <w:ind w:left="720"/>
        <w:jc w:val="center"/>
        <w:rPr>
          <w:rFonts w:ascii="Times New Roman" w:eastAsia="Calibri" w:hAnsi="Times New Roman" w:cs="Times New Roman"/>
          <w:sz w:val="28"/>
          <w:szCs w:val="28"/>
        </w:rPr>
      </w:pPr>
      <w:r w:rsidRPr="00C62C81">
        <w:rPr>
          <w:rFonts w:ascii="Times New Roman" w:eastAsia="Calibri" w:hAnsi="Times New Roman" w:cs="Times New Roman"/>
          <w:sz w:val="28"/>
          <w:szCs w:val="28"/>
        </w:rPr>
        <w:t>ДЕТСКИЕ ДОШКОЛЬНЫЕ УЧРЕЖДЕНИЯ</w:t>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
        <w:gridCol w:w="2237"/>
        <w:gridCol w:w="1620"/>
        <w:gridCol w:w="1080"/>
        <w:gridCol w:w="883"/>
        <w:gridCol w:w="1097"/>
        <w:gridCol w:w="947"/>
        <w:gridCol w:w="1213"/>
        <w:gridCol w:w="1080"/>
      </w:tblGrid>
      <w:tr w:rsidR="009371EA" w:rsidRPr="00C62C81" w:rsidTr="00F2342C">
        <w:tc>
          <w:tcPr>
            <w:tcW w:w="463"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w:t>
            </w:r>
          </w:p>
        </w:tc>
        <w:tc>
          <w:tcPr>
            <w:tcW w:w="2237"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Наименование детских садов</w:t>
            </w:r>
          </w:p>
        </w:tc>
        <w:tc>
          <w:tcPr>
            <w:tcW w:w="1620"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Адрес</w:t>
            </w:r>
          </w:p>
        </w:tc>
        <w:tc>
          <w:tcPr>
            <w:tcW w:w="1963" w:type="dxa"/>
            <w:gridSpan w:val="2"/>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Количество мест</w:t>
            </w:r>
          </w:p>
        </w:tc>
        <w:tc>
          <w:tcPr>
            <w:tcW w:w="1097"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Здание специальное или приспособленное</w:t>
            </w:r>
          </w:p>
        </w:tc>
        <w:tc>
          <w:tcPr>
            <w:tcW w:w="947"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Качественное состояние здания</w:t>
            </w:r>
          </w:p>
        </w:tc>
        <w:tc>
          <w:tcPr>
            <w:tcW w:w="1213" w:type="dxa"/>
            <w:vMerge w:val="restart"/>
            <w:vAlign w:val="center"/>
          </w:tcPr>
          <w:p w:rsidR="009371EA" w:rsidRPr="00C62C81" w:rsidRDefault="009371EA" w:rsidP="00F2342C">
            <w:pPr>
              <w:jc w:val="center"/>
              <w:rPr>
                <w:rFonts w:ascii="Times New Roman" w:eastAsia="Calibri" w:hAnsi="Times New Roman" w:cs="Times New Roman"/>
                <w:sz w:val="20"/>
                <w:szCs w:val="20"/>
                <w:vertAlign w:val="superscript"/>
              </w:rPr>
            </w:pPr>
            <w:r w:rsidRPr="00C62C81">
              <w:rPr>
                <w:rFonts w:ascii="Times New Roman" w:eastAsia="Calibri" w:hAnsi="Times New Roman" w:cs="Times New Roman"/>
                <w:sz w:val="20"/>
                <w:szCs w:val="20"/>
              </w:rPr>
              <w:t>Площадь здания, м</w:t>
            </w:r>
            <w:proofErr w:type="gramStart"/>
            <w:r w:rsidRPr="00C62C81">
              <w:rPr>
                <w:rFonts w:ascii="Times New Roman" w:eastAsia="Calibri" w:hAnsi="Times New Roman" w:cs="Times New Roman"/>
                <w:sz w:val="20"/>
                <w:szCs w:val="20"/>
                <w:vertAlign w:val="superscript"/>
              </w:rPr>
              <w:t>2</w:t>
            </w:r>
            <w:proofErr w:type="gramEnd"/>
          </w:p>
        </w:tc>
        <w:tc>
          <w:tcPr>
            <w:tcW w:w="1080"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Площадь участка, </w:t>
            </w:r>
            <w:proofErr w:type="gramStart"/>
            <w:r w:rsidRPr="00C62C81">
              <w:rPr>
                <w:rFonts w:ascii="Times New Roman" w:eastAsia="Calibri" w:hAnsi="Times New Roman" w:cs="Times New Roman"/>
                <w:sz w:val="20"/>
                <w:szCs w:val="20"/>
              </w:rPr>
              <w:t>га</w:t>
            </w:r>
            <w:proofErr w:type="gramEnd"/>
          </w:p>
        </w:tc>
      </w:tr>
      <w:tr w:rsidR="009371EA" w:rsidRPr="00C62C81" w:rsidTr="00F2342C">
        <w:tc>
          <w:tcPr>
            <w:tcW w:w="463"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2237"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620"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По нормам</w:t>
            </w:r>
          </w:p>
        </w:tc>
        <w:tc>
          <w:tcPr>
            <w:tcW w:w="88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Фактически</w:t>
            </w:r>
          </w:p>
        </w:tc>
        <w:tc>
          <w:tcPr>
            <w:tcW w:w="1097"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947"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213"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080" w:type="dxa"/>
            <w:vMerge/>
            <w:vAlign w:val="center"/>
          </w:tcPr>
          <w:p w:rsidR="009371EA" w:rsidRPr="00C62C81" w:rsidRDefault="009371EA" w:rsidP="00F2342C">
            <w:pPr>
              <w:jc w:val="center"/>
              <w:rPr>
                <w:rFonts w:ascii="Times New Roman" w:eastAsia="Calibri" w:hAnsi="Times New Roman" w:cs="Times New Roman"/>
                <w:sz w:val="20"/>
                <w:szCs w:val="20"/>
              </w:rPr>
            </w:pPr>
          </w:p>
        </w:tc>
      </w:tr>
      <w:tr w:rsidR="009371EA" w:rsidRPr="00C62C81" w:rsidTr="00F2342C">
        <w:tc>
          <w:tcPr>
            <w:tcW w:w="46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w:t>
            </w:r>
          </w:p>
        </w:tc>
        <w:tc>
          <w:tcPr>
            <w:tcW w:w="223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МДОУ «Детский сад «Солнышко»</w:t>
            </w:r>
          </w:p>
        </w:tc>
        <w:tc>
          <w:tcPr>
            <w:tcW w:w="162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Красноармейская, д. 52</w:t>
            </w: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120</w:t>
            </w:r>
          </w:p>
        </w:tc>
        <w:tc>
          <w:tcPr>
            <w:tcW w:w="88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60</w:t>
            </w:r>
          </w:p>
        </w:tc>
        <w:tc>
          <w:tcPr>
            <w:tcW w:w="109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специальное</w:t>
            </w:r>
          </w:p>
        </w:tc>
        <w:tc>
          <w:tcPr>
            <w:tcW w:w="94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удовлетворит.</w:t>
            </w:r>
          </w:p>
        </w:tc>
        <w:tc>
          <w:tcPr>
            <w:tcW w:w="121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1198</w:t>
            </w: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0,2</w:t>
            </w:r>
          </w:p>
        </w:tc>
      </w:tr>
      <w:tr w:rsidR="009371EA" w:rsidRPr="00C62C81" w:rsidTr="00F2342C">
        <w:tc>
          <w:tcPr>
            <w:tcW w:w="463"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2</w:t>
            </w:r>
          </w:p>
        </w:tc>
        <w:tc>
          <w:tcPr>
            <w:tcW w:w="223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МДОУ «Детский сад»</w:t>
            </w:r>
          </w:p>
        </w:tc>
        <w:tc>
          <w:tcPr>
            <w:tcW w:w="162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proofErr w:type="gramStart"/>
            <w:r w:rsidRPr="00C62C81">
              <w:rPr>
                <w:rFonts w:ascii="Times New Roman" w:eastAsia="Calibri" w:hAnsi="Times New Roman" w:cs="Times New Roman"/>
                <w:sz w:val="20"/>
                <w:szCs w:val="20"/>
              </w:rPr>
              <w:t>с</w:t>
            </w:r>
            <w:proofErr w:type="gramEnd"/>
            <w:r w:rsidRPr="00C62C81">
              <w:rPr>
                <w:rFonts w:ascii="Times New Roman" w:eastAsia="Calibri" w:hAnsi="Times New Roman" w:cs="Times New Roman"/>
                <w:sz w:val="20"/>
                <w:szCs w:val="20"/>
              </w:rPr>
              <w:t>. Яблоновка, ул. Почтовая, д. 28</w:t>
            </w:r>
          </w:p>
        </w:tc>
        <w:tc>
          <w:tcPr>
            <w:tcW w:w="108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18</w:t>
            </w:r>
          </w:p>
        </w:tc>
        <w:tc>
          <w:tcPr>
            <w:tcW w:w="883"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18</w:t>
            </w:r>
          </w:p>
        </w:tc>
        <w:tc>
          <w:tcPr>
            <w:tcW w:w="109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приспособленное</w:t>
            </w:r>
          </w:p>
        </w:tc>
        <w:tc>
          <w:tcPr>
            <w:tcW w:w="94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удовлетворит.</w:t>
            </w:r>
          </w:p>
        </w:tc>
        <w:tc>
          <w:tcPr>
            <w:tcW w:w="1213"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w:t>
            </w:r>
          </w:p>
        </w:tc>
      </w:tr>
    </w:tbl>
    <w:p w:rsidR="009371EA" w:rsidRPr="00C62C81" w:rsidRDefault="009371EA" w:rsidP="009371EA">
      <w:pPr>
        <w:pStyle w:val="a4"/>
        <w:spacing w:line="276" w:lineRule="auto"/>
        <w:ind w:firstLine="540"/>
        <w:jc w:val="center"/>
        <w:rPr>
          <w:rFonts w:ascii="Times New Roman" w:hAnsi="Times New Roman"/>
          <w:sz w:val="28"/>
          <w:szCs w:val="28"/>
        </w:rPr>
      </w:pPr>
      <w:r w:rsidRPr="00C62C81">
        <w:rPr>
          <w:rFonts w:ascii="Times New Roman" w:hAnsi="Times New Roman"/>
          <w:sz w:val="28"/>
          <w:szCs w:val="28"/>
        </w:rPr>
        <w:t>ШКОЛЫ</w:t>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
        <w:gridCol w:w="2417"/>
        <w:gridCol w:w="1440"/>
        <w:gridCol w:w="975"/>
        <w:gridCol w:w="850"/>
        <w:gridCol w:w="1235"/>
        <w:gridCol w:w="1033"/>
        <w:gridCol w:w="1127"/>
        <w:gridCol w:w="1080"/>
      </w:tblGrid>
      <w:tr w:rsidR="009371EA" w:rsidRPr="00C62C81" w:rsidTr="00F2342C">
        <w:tc>
          <w:tcPr>
            <w:tcW w:w="463"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w:t>
            </w:r>
          </w:p>
        </w:tc>
        <w:tc>
          <w:tcPr>
            <w:tcW w:w="2417"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Наименование школ</w:t>
            </w:r>
          </w:p>
        </w:tc>
        <w:tc>
          <w:tcPr>
            <w:tcW w:w="1440"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Адрес</w:t>
            </w:r>
          </w:p>
        </w:tc>
        <w:tc>
          <w:tcPr>
            <w:tcW w:w="1825" w:type="dxa"/>
            <w:gridSpan w:val="2"/>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Количество мест</w:t>
            </w:r>
          </w:p>
        </w:tc>
        <w:tc>
          <w:tcPr>
            <w:tcW w:w="1235"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Здание специальное или приспособленное</w:t>
            </w:r>
          </w:p>
        </w:tc>
        <w:tc>
          <w:tcPr>
            <w:tcW w:w="1033"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Качественное состояние здания</w:t>
            </w:r>
          </w:p>
        </w:tc>
        <w:tc>
          <w:tcPr>
            <w:tcW w:w="1127" w:type="dxa"/>
            <w:vMerge w:val="restart"/>
            <w:vAlign w:val="center"/>
          </w:tcPr>
          <w:p w:rsidR="009371EA" w:rsidRPr="00C62C81" w:rsidRDefault="009371EA" w:rsidP="00F2342C">
            <w:pPr>
              <w:jc w:val="center"/>
              <w:rPr>
                <w:rFonts w:ascii="Times New Roman" w:eastAsia="Calibri" w:hAnsi="Times New Roman" w:cs="Times New Roman"/>
                <w:sz w:val="20"/>
                <w:szCs w:val="20"/>
                <w:vertAlign w:val="superscript"/>
              </w:rPr>
            </w:pPr>
            <w:r w:rsidRPr="00C62C81">
              <w:rPr>
                <w:rFonts w:ascii="Times New Roman" w:eastAsia="Calibri" w:hAnsi="Times New Roman" w:cs="Times New Roman"/>
                <w:sz w:val="20"/>
                <w:szCs w:val="20"/>
              </w:rPr>
              <w:t>Строительный объем здания, м</w:t>
            </w:r>
            <w:r w:rsidRPr="00C62C81">
              <w:rPr>
                <w:rFonts w:ascii="Times New Roman" w:eastAsia="Calibri" w:hAnsi="Times New Roman" w:cs="Times New Roman"/>
                <w:sz w:val="20"/>
                <w:szCs w:val="20"/>
                <w:vertAlign w:val="superscript"/>
              </w:rPr>
              <w:t>3</w:t>
            </w:r>
          </w:p>
        </w:tc>
        <w:tc>
          <w:tcPr>
            <w:tcW w:w="1080"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Площадь участка, </w:t>
            </w:r>
            <w:proofErr w:type="gramStart"/>
            <w:r w:rsidRPr="00C62C81">
              <w:rPr>
                <w:rFonts w:ascii="Times New Roman" w:eastAsia="Calibri" w:hAnsi="Times New Roman" w:cs="Times New Roman"/>
                <w:sz w:val="20"/>
                <w:szCs w:val="20"/>
              </w:rPr>
              <w:t>га</w:t>
            </w:r>
            <w:proofErr w:type="gramEnd"/>
          </w:p>
        </w:tc>
      </w:tr>
      <w:tr w:rsidR="009371EA" w:rsidRPr="00C62C81" w:rsidTr="00F2342C">
        <w:tc>
          <w:tcPr>
            <w:tcW w:w="463"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2417"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440"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975"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По нормам</w:t>
            </w:r>
          </w:p>
        </w:tc>
        <w:tc>
          <w:tcPr>
            <w:tcW w:w="85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Фактически</w:t>
            </w:r>
          </w:p>
        </w:tc>
        <w:tc>
          <w:tcPr>
            <w:tcW w:w="1235"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033"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127"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080" w:type="dxa"/>
            <w:vMerge/>
            <w:vAlign w:val="center"/>
          </w:tcPr>
          <w:p w:rsidR="009371EA" w:rsidRPr="00C62C81" w:rsidRDefault="009371EA" w:rsidP="00F2342C">
            <w:pPr>
              <w:jc w:val="center"/>
              <w:rPr>
                <w:rFonts w:ascii="Times New Roman" w:eastAsia="Calibri" w:hAnsi="Times New Roman" w:cs="Times New Roman"/>
                <w:sz w:val="20"/>
                <w:szCs w:val="20"/>
              </w:rPr>
            </w:pPr>
          </w:p>
        </w:tc>
      </w:tr>
      <w:tr w:rsidR="009371EA" w:rsidRPr="00C62C81" w:rsidTr="00F2342C">
        <w:tc>
          <w:tcPr>
            <w:tcW w:w="46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w:t>
            </w:r>
          </w:p>
        </w:tc>
        <w:tc>
          <w:tcPr>
            <w:tcW w:w="241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МБОУ СОШ с. Приволжское</w:t>
            </w:r>
          </w:p>
        </w:tc>
        <w:tc>
          <w:tcPr>
            <w:tcW w:w="144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Коммунистическая, д. 43 и 62</w:t>
            </w:r>
          </w:p>
        </w:tc>
        <w:tc>
          <w:tcPr>
            <w:tcW w:w="975"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350</w:t>
            </w:r>
          </w:p>
        </w:tc>
        <w:tc>
          <w:tcPr>
            <w:tcW w:w="85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151</w:t>
            </w:r>
          </w:p>
        </w:tc>
        <w:tc>
          <w:tcPr>
            <w:tcW w:w="1235"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специальное</w:t>
            </w:r>
          </w:p>
        </w:tc>
        <w:tc>
          <w:tcPr>
            <w:tcW w:w="103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удовлетворит.</w:t>
            </w:r>
          </w:p>
        </w:tc>
        <w:tc>
          <w:tcPr>
            <w:tcW w:w="112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1811</w:t>
            </w: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w:t>
            </w:r>
          </w:p>
        </w:tc>
      </w:tr>
      <w:tr w:rsidR="009371EA" w:rsidRPr="00C62C81" w:rsidTr="00F2342C">
        <w:tc>
          <w:tcPr>
            <w:tcW w:w="46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2</w:t>
            </w:r>
          </w:p>
        </w:tc>
        <w:tc>
          <w:tcPr>
            <w:tcW w:w="241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МБОУ ООШ </w:t>
            </w:r>
            <w:proofErr w:type="gramStart"/>
            <w:r w:rsidRPr="00C62C81">
              <w:rPr>
                <w:rFonts w:ascii="Times New Roman" w:eastAsia="Calibri" w:hAnsi="Times New Roman" w:cs="Times New Roman"/>
                <w:sz w:val="20"/>
                <w:szCs w:val="20"/>
              </w:rPr>
              <w:t>с</w:t>
            </w:r>
            <w:proofErr w:type="gramEnd"/>
            <w:r w:rsidRPr="00C62C81">
              <w:rPr>
                <w:rFonts w:ascii="Times New Roman" w:eastAsia="Calibri" w:hAnsi="Times New Roman" w:cs="Times New Roman"/>
                <w:sz w:val="20"/>
                <w:szCs w:val="20"/>
              </w:rPr>
              <w:t>. Яблоновка</w:t>
            </w:r>
          </w:p>
        </w:tc>
        <w:tc>
          <w:tcPr>
            <w:tcW w:w="1440" w:type="dxa"/>
            <w:vAlign w:val="center"/>
          </w:tcPr>
          <w:p w:rsidR="009371EA" w:rsidRPr="00C62C81" w:rsidRDefault="009371EA" w:rsidP="00F2342C">
            <w:pPr>
              <w:jc w:val="center"/>
              <w:rPr>
                <w:rFonts w:ascii="Times New Roman" w:eastAsia="Calibri" w:hAnsi="Times New Roman" w:cs="Times New Roman"/>
                <w:sz w:val="20"/>
                <w:szCs w:val="20"/>
              </w:rPr>
            </w:pPr>
            <w:proofErr w:type="gramStart"/>
            <w:r w:rsidRPr="00C62C81">
              <w:rPr>
                <w:rFonts w:ascii="Times New Roman" w:eastAsia="Calibri" w:hAnsi="Times New Roman" w:cs="Times New Roman"/>
                <w:sz w:val="20"/>
                <w:szCs w:val="20"/>
              </w:rPr>
              <w:t>с</w:t>
            </w:r>
            <w:proofErr w:type="gramEnd"/>
            <w:r w:rsidRPr="00C62C81">
              <w:rPr>
                <w:rFonts w:ascii="Times New Roman" w:eastAsia="Calibri" w:hAnsi="Times New Roman" w:cs="Times New Roman"/>
                <w:sz w:val="20"/>
                <w:szCs w:val="20"/>
              </w:rPr>
              <w:t>. Яблоновка, ул. Коммунистическая, д. 17</w:t>
            </w:r>
          </w:p>
        </w:tc>
        <w:tc>
          <w:tcPr>
            <w:tcW w:w="975"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100</w:t>
            </w:r>
          </w:p>
        </w:tc>
        <w:tc>
          <w:tcPr>
            <w:tcW w:w="85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49</w:t>
            </w:r>
          </w:p>
        </w:tc>
        <w:tc>
          <w:tcPr>
            <w:tcW w:w="1235"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приспособленное</w:t>
            </w:r>
          </w:p>
        </w:tc>
        <w:tc>
          <w:tcPr>
            <w:tcW w:w="103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не удовлетворит.</w:t>
            </w:r>
          </w:p>
        </w:tc>
        <w:tc>
          <w:tcPr>
            <w:tcW w:w="112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3453</w:t>
            </w: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0,036</w:t>
            </w:r>
          </w:p>
        </w:tc>
      </w:tr>
      <w:tr w:rsidR="009371EA" w:rsidRPr="00C62C81" w:rsidTr="00F2342C">
        <w:tc>
          <w:tcPr>
            <w:tcW w:w="463"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3</w:t>
            </w:r>
          </w:p>
        </w:tc>
        <w:tc>
          <w:tcPr>
            <w:tcW w:w="241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Коррекционная школа-</w:t>
            </w:r>
            <w:r w:rsidRPr="00C62C81">
              <w:rPr>
                <w:rFonts w:ascii="Times New Roman" w:eastAsia="Calibri" w:hAnsi="Times New Roman" w:cs="Times New Roman"/>
                <w:sz w:val="20"/>
                <w:szCs w:val="20"/>
              </w:rPr>
              <w:lastRenderedPageBreak/>
              <w:t>интернат VIII вида</w:t>
            </w:r>
          </w:p>
        </w:tc>
        <w:tc>
          <w:tcPr>
            <w:tcW w:w="144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lastRenderedPageBreak/>
              <w:t xml:space="preserve">с. Приволжское, </w:t>
            </w:r>
            <w:r w:rsidRPr="00C62C81">
              <w:rPr>
                <w:rFonts w:ascii="Times New Roman" w:eastAsia="Calibri" w:hAnsi="Times New Roman" w:cs="Times New Roman"/>
                <w:sz w:val="20"/>
                <w:szCs w:val="20"/>
              </w:rPr>
              <w:lastRenderedPageBreak/>
              <w:t>ул.  Коммунистическая, д. 45</w:t>
            </w:r>
          </w:p>
        </w:tc>
        <w:tc>
          <w:tcPr>
            <w:tcW w:w="975"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lastRenderedPageBreak/>
              <w:t>156</w:t>
            </w:r>
          </w:p>
        </w:tc>
        <w:tc>
          <w:tcPr>
            <w:tcW w:w="85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100</w:t>
            </w:r>
          </w:p>
        </w:tc>
        <w:tc>
          <w:tcPr>
            <w:tcW w:w="1235"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специальн</w:t>
            </w:r>
            <w:r w:rsidRPr="00C62C81">
              <w:rPr>
                <w:rFonts w:ascii="Times New Roman" w:eastAsia="Calibri" w:hAnsi="Times New Roman" w:cs="Times New Roman"/>
                <w:sz w:val="20"/>
                <w:szCs w:val="20"/>
              </w:rPr>
              <w:lastRenderedPageBreak/>
              <w:t>ое</w:t>
            </w:r>
          </w:p>
        </w:tc>
        <w:tc>
          <w:tcPr>
            <w:tcW w:w="1033"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lastRenderedPageBreak/>
              <w:t>хороше</w:t>
            </w:r>
            <w:r w:rsidRPr="00C62C81">
              <w:rPr>
                <w:rFonts w:ascii="Times New Roman" w:eastAsia="Calibri" w:hAnsi="Times New Roman" w:cs="Times New Roman"/>
                <w:sz w:val="20"/>
                <w:szCs w:val="20"/>
              </w:rPr>
              <w:lastRenderedPageBreak/>
              <w:t>е</w:t>
            </w:r>
          </w:p>
        </w:tc>
        <w:tc>
          <w:tcPr>
            <w:tcW w:w="112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lastRenderedPageBreak/>
              <w:t>3834,6</w:t>
            </w:r>
          </w:p>
        </w:tc>
        <w:tc>
          <w:tcPr>
            <w:tcW w:w="108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1,5</w:t>
            </w:r>
          </w:p>
        </w:tc>
      </w:tr>
    </w:tbl>
    <w:p w:rsidR="009371EA" w:rsidRPr="00C62C81" w:rsidRDefault="009371EA" w:rsidP="009371EA">
      <w:pPr>
        <w:ind w:left="720"/>
        <w:jc w:val="center"/>
        <w:rPr>
          <w:rFonts w:ascii="Times New Roman" w:eastAsia="Calibri" w:hAnsi="Times New Roman" w:cs="Times New Roman"/>
          <w:kern w:val="36"/>
          <w:sz w:val="28"/>
          <w:szCs w:val="28"/>
        </w:rPr>
      </w:pPr>
    </w:p>
    <w:p w:rsidR="009371EA" w:rsidRPr="00C62C81" w:rsidRDefault="009371EA" w:rsidP="009371EA">
      <w:pPr>
        <w:ind w:left="720"/>
        <w:jc w:val="center"/>
        <w:rPr>
          <w:rFonts w:ascii="Times New Roman" w:eastAsia="Calibri" w:hAnsi="Times New Roman" w:cs="Times New Roman"/>
          <w:kern w:val="36"/>
          <w:sz w:val="28"/>
          <w:szCs w:val="28"/>
        </w:rPr>
      </w:pPr>
      <w:r w:rsidRPr="00C62C81">
        <w:rPr>
          <w:rFonts w:ascii="Times New Roman" w:eastAsia="Calibri" w:hAnsi="Times New Roman" w:cs="Times New Roman"/>
          <w:kern w:val="36"/>
          <w:sz w:val="28"/>
          <w:szCs w:val="28"/>
        </w:rPr>
        <w:t>УЧРЕЖДЕНИЯ ДОПОЛНИТЕЛЬНОГО ОБРАЗОВАНИЯ</w:t>
      </w:r>
    </w:p>
    <w:tbl>
      <w:tblPr>
        <w:tblW w:w="102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122"/>
        <w:gridCol w:w="1440"/>
        <w:gridCol w:w="1080"/>
        <w:gridCol w:w="883"/>
        <w:gridCol w:w="1097"/>
        <w:gridCol w:w="947"/>
        <w:gridCol w:w="1213"/>
        <w:gridCol w:w="1080"/>
      </w:tblGrid>
      <w:tr w:rsidR="009371EA" w:rsidRPr="00C62C81" w:rsidTr="00F2342C">
        <w:tc>
          <w:tcPr>
            <w:tcW w:w="425"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w:t>
            </w:r>
          </w:p>
        </w:tc>
        <w:tc>
          <w:tcPr>
            <w:tcW w:w="2122"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Наименование учреждения</w:t>
            </w:r>
          </w:p>
        </w:tc>
        <w:tc>
          <w:tcPr>
            <w:tcW w:w="1440"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Адрес</w:t>
            </w:r>
          </w:p>
        </w:tc>
        <w:tc>
          <w:tcPr>
            <w:tcW w:w="1963" w:type="dxa"/>
            <w:gridSpan w:val="2"/>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Количество мест</w:t>
            </w:r>
          </w:p>
        </w:tc>
        <w:tc>
          <w:tcPr>
            <w:tcW w:w="1097"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Здание специальное или приспособленное</w:t>
            </w:r>
          </w:p>
        </w:tc>
        <w:tc>
          <w:tcPr>
            <w:tcW w:w="947" w:type="dxa"/>
            <w:vMerge w:val="restart"/>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Качественное состояние здания</w:t>
            </w:r>
          </w:p>
        </w:tc>
        <w:tc>
          <w:tcPr>
            <w:tcW w:w="1213" w:type="dxa"/>
            <w:vMerge w:val="restart"/>
            <w:vAlign w:val="center"/>
          </w:tcPr>
          <w:p w:rsidR="009371EA" w:rsidRPr="00C62C81" w:rsidRDefault="009371EA" w:rsidP="00F2342C">
            <w:pPr>
              <w:jc w:val="center"/>
              <w:rPr>
                <w:rFonts w:ascii="Times New Roman" w:eastAsia="Calibri" w:hAnsi="Times New Roman" w:cs="Times New Roman"/>
                <w:sz w:val="20"/>
                <w:szCs w:val="20"/>
                <w:vertAlign w:val="superscript"/>
              </w:rPr>
            </w:pPr>
            <w:r w:rsidRPr="00C62C81">
              <w:rPr>
                <w:rFonts w:ascii="Times New Roman" w:eastAsia="Calibri" w:hAnsi="Times New Roman" w:cs="Times New Roman"/>
                <w:sz w:val="20"/>
                <w:szCs w:val="20"/>
              </w:rPr>
              <w:t>Строительный объем здания, м</w:t>
            </w:r>
            <w:r w:rsidRPr="00C62C81">
              <w:rPr>
                <w:rFonts w:ascii="Times New Roman" w:eastAsia="Calibri" w:hAnsi="Times New Roman" w:cs="Times New Roman"/>
                <w:sz w:val="20"/>
                <w:szCs w:val="20"/>
                <w:vertAlign w:val="superscript"/>
              </w:rPr>
              <w:t>3</w:t>
            </w:r>
          </w:p>
        </w:tc>
        <w:tc>
          <w:tcPr>
            <w:tcW w:w="1080" w:type="dxa"/>
            <w:vMerge w:val="restart"/>
            <w:vAlign w:val="center"/>
          </w:tcPr>
          <w:p w:rsidR="009371EA" w:rsidRPr="00C62C81" w:rsidRDefault="009371EA" w:rsidP="00F2342C">
            <w:pPr>
              <w:jc w:val="center"/>
              <w:rPr>
                <w:rFonts w:ascii="Times New Roman" w:eastAsia="Calibri" w:hAnsi="Times New Roman" w:cs="Times New Roman"/>
                <w:sz w:val="20"/>
                <w:szCs w:val="20"/>
                <w:vertAlign w:val="superscript"/>
              </w:rPr>
            </w:pPr>
            <w:r w:rsidRPr="00C62C81">
              <w:rPr>
                <w:rFonts w:ascii="Times New Roman" w:eastAsia="Calibri" w:hAnsi="Times New Roman" w:cs="Times New Roman"/>
                <w:sz w:val="20"/>
                <w:szCs w:val="20"/>
              </w:rPr>
              <w:t>Площадь участка, м</w:t>
            </w:r>
            <w:proofErr w:type="gramStart"/>
            <w:r w:rsidRPr="00C62C81">
              <w:rPr>
                <w:rFonts w:ascii="Times New Roman" w:eastAsia="Calibri" w:hAnsi="Times New Roman" w:cs="Times New Roman"/>
                <w:sz w:val="20"/>
                <w:szCs w:val="20"/>
                <w:vertAlign w:val="superscript"/>
              </w:rPr>
              <w:t>2</w:t>
            </w:r>
            <w:proofErr w:type="gramEnd"/>
          </w:p>
        </w:tc>
      </w:tr>
      <w:tr w:rsidR="009371EA" w:rsidRPr="00C62C81" w:rsidTr="00F2342C">
        <w:trPr>
          <w:trHeight w:val="1010"/>
        </w:trPr>
        <w:tc>
          <w:tcPr>
            <w:tcW w:w="425"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2122"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440"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По нормам</w:t>
            </w:r>
          </w:p>
        </w:tc>
        <w:tc>
          <w:tcPr>
            <w:tcW w:w="88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Фактически</w:t>
            </w:r>
          </w:p>
        </w:tc>
        <w:tc>
          <w:tcPr>
            <w:tcW w:w="1097"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947"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213" w:type="dxa"/>
            <w:vMerge/>
            <w:vAlign w:val="center"/>
          </w:tcPr>
          <w:p w:rsidR="009371EA" w:rsidRPr="00C62C81" w:rsidRDefault="009371EA" w:rsidP="00F2342C">
            <w:pPr>
              <w:jc w:val="center"/>
              <w:rPr>
                <w:rFonts w:ascii="Times New Roman" w:eastAsia="Calibri" w:hAnsi="Times New Roman" w:cs="Times New Roman"/>
                <w:sz w:val="20"/>
                <w:szCs w:val="20"/>
              </w:rPr>
            </w:pPr>
          </w:p>
        </w:tc>
        <w:tc>
          <w:tcPr>
            <w:tcW w:w="1080" w:type="dxa"/>
            <w:vMerge/>
            <w:vAlign w:val="center"/>
          </w:tcPr>
          <w:p w:rsidR="009371EA" w:rsidRPr="00C62C81" w:rsidRDefault="009371EA" w:rsidP="00F2342C">
            <w:pPr>
              <w:jc w:val="center"/>
              <w:rPr>
                <w:rFonts w:ascii="Times New Roman" w:eastAsia="Calibri" w:hAnsi="Times New Roman" w:cs="Times New Roman"/>
                <w:sz w:val="20"/>
                <w:szCs w:val="20"/>
              </w:rPr>
            </w:pPr>
          </w:p>
        </w:tc>
      </w:tr>
      <w:tr w:rsidR="009371EA" w:rsidRPr="00C62C81" w:rsidTr="00F2342C">
        <w:tc>
          <w:tcPr>
            <w:tcW w:w="425"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w:t>
            </w:r>
          </w:p>
        </w:tc>
        <w:tc>
          <w:tcPr>
            <w:tcW w:w="2122"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СДК</w:t>
            </w:r>
          </w:p>
        </w:tc>
        <w:tc>
          <w:tcPr>
            <w:tcW w:w="144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Советская, д. 62</w:t>
            </w: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350</w:t>
            </w:r>
          </w:p>
        </w:tc>
        <w:tc>
          <w:tcPr>
            <w:tcW w:w="88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235</w:t>
            </w:r>
          </w:p>
        </w:tc>
        <w:tc>
          <w:tcPr>
            <w:tcW w:w="109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специальное</w:t>
            </w:r>
          </w:p>
        </w:tc>
        <w:tc>
          <w:tcPr>
            <w:tcW w:w="94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удовлетворит.</w:t>
            </w:r>
          </w:p>
        </w:tc>
        <w:tc>
          <w:tcPr>
            <w:tcW w:w="1213"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1900</w:t>
            </w:r>
          </w:p>
        </w:tc>
        <w:tc>
          <w:tcPr>
            <w:tcW w:w="108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950</w:t>
            </w:r>
          </w:p>
        </w:tc>
      </w:tr>
    </w:tbl>
    <w:p w:rsidR="009371EA" w:rsidRPr="00C62C81" w:rsidRDefault="009371EA" w:rsidP="009371EA">
      <w:pPr>
        <w:ind w:firstLine="540"/>
        <w:jc w:val="both"/>
        <w:rPr>
          <w:rFonts w:ascii="Times New Roman" w:eastAsia="Calibri" w:hAnsi="Times New Roman" w:cs="Times New Roman"/>
          <w:sz w:val="28"/>
          <w:szCs w:val="28"/>
        </w:rPr>
      </w:pPr>
    </w:p>
    <w:p w:rsidR="009371EA" w:rsidRPr="00C62C81" w:rsidRDefault="009371EA" w:rsidP="009371EA">
      <w:pPr>
        <w:ind w:firstLine="540"/>
        <w:jc w:val="center"/>
        <w:rPr>
          <w:rFonts w:ascii="Times New Roman" w:eastAsia="Calibri" w:hAnsi="Times New Roman" w:cs="Times New Roman"/>
          <w:sz w:val="28"/>
          <w:szCs w:val="28"/>
        </w:rPr>
      </w:pPr>
      <w:r w:rsidRPr="00C62C81">
        <w:rPr>
          <w:rFonts w:ascii="Times New Roman" w:eastAsia="Calibri" w:hAnsi="Times New Roman" w:cs="Times New Roman"/>
          <w:sz w:val="28"/>
          <w:szCs w:val="28"/>
        </w:rPr>
        <w:t>КУЛЬТУРНО-ПРОСВЯТИТЕЛЬНЫЕ УЧРЕЖДЕНИЯ</w:t>
      </w:r>
    </w:p>
    <w:p w:rsidR="009371EA" w:rsidRPr="00C62C81" w:rsidRDefault="009371EA" w:rsidP="00C62C81">
      <w:pPr>
        <w:ind w:firstLine="567"/>
        <w:jc w:val="both"/>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Библиотека (с. </w:t>
      </w:r>
      <w:proofErr w:type="gramStart"/>
      <w:r w:rsidRPr="00C62C81">
        <w:rPr>
          <w:rFonts w:ascii="Times New Roman" w:eastAsia="Calibri" w:hAnsi="Times New Roman" w:cs="Times New Roman"/>
          <w:sz w:val="20"/>
          <w:szCs w:val="20"/>
        </w:rPr>
        <w:t>Приволжское</w:t>
      </w:r>
      <w:proofErr w:type="gramEnd"/>
      <w:r w:rsidRPr="00C62C81">
        <w:rPr>
          <w:rFonts w:ascii="Times New Roman" w:eastAsia="Calibri" w:hAnsi="Times New Roman" w:cs="Times New Roman"/>
          <w:sz w:val="20"/>
          <w:szCs w:val="20"/>
        </w:rPr>
        <w:t>, ул. Советская, д.40)</w:t>
      </w:r>
    </w:p>
    <w:p w:rsidR="009371EA" w:rsidRPr="00C62C81" w:rsidRDefault="009371EA" w:rsidP="009371EA">
      <w:pPr>
        <w:jc w:val="center"/>
        <w:rPr>
          <w:rFonts w:ascii="Times New Roman" w:eastAsia="Calibri" w:hAnsi="Times New Roman" w:cs="Times New Roman"/>
          <w:sz w:val="28"/>
          <w:szCs w:val="28"/>
        </w:rPr>
      </w:pPr>
      <w:r w:rsidRPr="00C62C81">
        <w:rPr>
          <w:rFonts w:ascii="Times New Roman" w:eastAsia="Calibri" w:hAnsi="Times New Roman" w:cs="Times New Roman"/>
          <w:sz w:val="28"/>
          <w:szCs w:val="28"/>
        </w:rPr>
        <w:t>СПОРТИВНЫЕ УЧРЕЖДЕНИЯ</w:t>
      </w:r>
    </w:p>
    <w:p w:rsidR="009371EA" w:rsidRPr="00C62C81" w:rsidRDefault="009371EA" w:rsidP="009371EA">
      <w:pPr>
        <w:numPr>
          <w:ilvl w:val="0"/>
          <w:numId w:val="4"/>
        </w:numPr>
        <w:spacing w:after="0" w:line="240" w:lineRule="auto"/>
        <w:ind w:left="426"/>
        <w:jc w:val="both"/>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Спортивный зал при МОУ СОШ с. Приволжское площадью </w:t>
      </w:r>
      <w:smartTag w:uri="urn:schemas-microsoft-com:office:smarttags" w:element="metricconverter">
        <w:smartTagPr>
          <w:attr w:name="ProductID" w:val="432 м2"/>
        </w:smartTagPr>
        <w:r w:rsidRPr="00C62C81">
          <w:rPr>
            <w:rFonts w:ascii="Times New Roman" w:eastAsia="Calibri" w:hAnsi="Times New Roman" w:cs="Times New Roman"/>
            <w:sz w:val="20"/>
            <w:szCs w:val="20"/>
          </w:rPr>
          <w:t>432 м</w:t>
        </w:r>
        <w:proofErr w:type="gramStart"/>
        <w:r w:rsidRPr="00C62C81">
          <w:rPr>
            <w:rFonts w:ascii="Times New Roman" w:eastAsia="Calibri" w:hAnsi="Times New Roman" w:cs="Times New Roman"/>
            <w:sz w:val="20"/>
            <w:szCs w:val="20"/>
            <w:vertAlign w:val="superscript"/>
          </w:rPr>
          <w:t>2</w:t>
        </w:r>
      </w:smartTag>
      <w:proofErr w:type="gramEnd"/>
      <w:r w:rsidRPr="00C62C81">
        <w:rPr>
          <w:rFonts w:ascii="Times New Roman" w:eastAsia="Calibri" w:hAnsi="Times New Roman" w:cs="Times New Roman"/>
          <w:sz w:val="20"/>
          <w:szCs w:val="20"/>
          <w:vertAlign w:val="superscript"/>
        </w:rPr>
        <w:t xml:space="preserve"> </w:t>
      </w:r>
      <w:r w:rsidRPr="00C62C81">
        <w:rPr>
          <w:rFonts w:ascii="Times New Roman" w:eastAsia="Calibri" w:hAnsi="Times New Roman" w:cs="Times New Roman"/>
          <w:sz w:val="20"/>
          <w:szCs w:val="20"/>
        </w:rPr>
        <w:t>(с. Приволжское, ул.  Коммунистическая, д. 43)</w:t>
      </w:r>
    </w:p>
    <w:p w:rsidR="009371EA" w:rsidRPr="00C62C81" w:rsidRDefault="009371EA" w:rsidP="009371EA">
      <w:pPr>
        <w:numPr>
          <w:ilvl w:val="0"/>
          <w:numId w:val="4"/>
        </w:numPr>
        <w:spacing w:after="0" w:line="240" w:lineRule="auto"/>
        <w:ind w:left="426"/>
        <w:jc w:val="both"/>
        <w:rPr>
          <w:rFonts w:ascii="Times New Roman" w:eastAsia="Calibri" w:hAnsi="Times New Roman" w:cs="Times New Roman"/>
          <w:sz w:val="20"/>
          <w:szCs w:val="20"/>
        </w:rPr>
      </w:pPr>
      <w:r w:rsidRPr="00C62C81">
        <w:rPr>
          <w:rFonts w:ascii="Times New Roman" w:eastAsia="Calibri" w:hAnsi="Times New Roman" w:cs="Times New Roman"/>
          <w:sz w:val="20"/>
          <w:szCs w:val="20"/>
        </w:rPr>
        <w:t>Спортивный зал при МБОУ ООШ с</w:t>
      </w:r>
      <w:proofErr w:type="gramStart"/>
      <w:r w:rsidRPr="00C62C81">
        <w:rPr>
          <w:rFonts w:ascii="Times New Roman" w:eastAsia="Calibri" w:hAnsi="Times New Roman" w:cs="Times New Roman"/>
          <w:sz w:val="20"/>
          <w:szCs w:val="20"/>
        </w:rPr>
        <w:t>.Я</w:t>
      </w:r>
      <w:proofErr w:type="gramEnd"/>
      <w:r w:rsidRPr="00C62C81">
        <w:rPr>
          <w:rFonts w:ascii="Times New Roman" w:eastAsia="Calibri" w:hAnsi="Times New Roman" w:cs="Times New Roman"/>
          <w:sz w:val="20"/>
          <w:szCs w:val="20"/>
        </w:rPr>
        <w:t xml:space="preserve">блоновка площадью </w:t>
      </w:r>
      <w:smartTag w:uri="urn:schemas-microsoft-com:office:smarttags" w:element="metricconverter">
        <w:smartTagPr>
          <w:attr w:name="ProductID" w:val="230 м2"/>
        </w:smartTagPr>
        <w:r w:rsidRPr="00C62C81">
          <w:rPr>
            <w:rFonts w:ascii="Times New Roman" w:eastAsia="Calibri" w:hAnsi="Times New Roman" w:cs="Times New Roman"/>
            <w:sz w:val="20"/>
            <w:szCs w:val="20"/>
          </w:rPr>
          <w:t>230 м</w:t>
        </w:r>
        <w:r w:rsidRPr="00C62C81">
          <w:rPr>
            <w:rFonts w:ascii="Times New Roman" w:eastAsia="Calibri" w:hAnsi="Times New Roman" w:cs="Times New Roman"/>
            <w:sz w:val="20"/>
            <w:szCs w:val="20"/>
            <w:vertAlign w:val="superscript"/>
          </w:rPr>
          <w:t>2</w:t>
        </w:r>
      </w:smartTag>
      <w:r w:rsidRPr="00C62C81">
        <w:rPr>
          <w:rFonts w:ascii="Times New Roman" w:eastAsia="Calibri" w:hAnsi="Times New Roman" w:cs="Times New Roman"/>
          <w:sz w:val="20"/>
          <w:szCs w:val="20"/>
          <w:vertAlign w:val="superscript"/>
        </w:rPr>
        <w:t xml:space="preserve"> </w:t>
      </w:r>
      <w:r w:rsidRPr="00C62C81">
        <w:rPr>
          <w:rFonts w:ascii="Times New Roman" w:eastAsia="Calibri" w:hAnsi="Times New Roman" w:cs="Times New Roman"/>
          <w:sz w:val="20"/>
          <w:szCs w:val="20"/>
        </w:rPr>
        <w:t>(с. Яблоновка, ул. Коммунистическая, д. 17)</w:t>
      </w:r>
    </w:p>
    <w:p w:rsidR="009371EA" w:rsidRPr="00C62C81" w:rsidRDefault="009371EA" w:rsidP="00C62C81">
      <w:pPr>
        <w:numPr>
          <w:ilvl w:val="0"/>
          <w:numId w:val="4"/>
        </w:numPr>
        <w:spacing w:after="0" w:line="240" w:lineRule="auto"/>
        <w:ind w:left="426"/>
        <w:jc w:val="both"/>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Спортивная площадка (с. </w:t>
      </w:r>
      <w:proofErr w:type="gramStart"/>
      <w:r w:rsidRPr="00C62C81">
        <w:rPr>
          <w:rFonts w:ascii="Times New Roman" w:eastAsia="Calibri" w:hAnsi="Times New Roman" w:cs="Times New Roman"/>
          <w:sz w:val="20"/>
          <w:szCs w:val="20"/>
        </w:rPr>
        <w:t>Приволжское</w:t>
      </w:r>
      <w:proofErr w:type="gramEnd"/>
      <w:r w:rsidRPr="00C62C81">
        <w:rPr>
          <w:rFonts w:ascii="Times New Roman" w:eastAsia="Calibri" w:hAnsi="Times New Roman" w:cs="Times New Roman"/>
          <w:sz w:val="20"/>
          <w:szCs w:val="20"/>
        </w:rPr>
        <w:t>, ул.  Коммунистическая, д. 43)</w:t>
      </w:r>
    </w:p>
    <w:p w:rsidR="009371EA" w:rsidRPr="00C62C81" w:rsidRDefault="009371EA" w:rsidP="00C62C81">
      <w:pPr>
        <w:jc w:val="center"/>
        <w:rPr>
          <w:rFonts w:ascii="Times New Roman" w:eastAsia="Calibri" w:hAnsi="Times New Roman" w:cs="Times New Roman"/>
          <w:sz w:val="28"/>
          <w:szCs w:val="28"/>
        </w:rPr>
      </w:pPr>
      <w:r w:rsidRPr="00C62C81">
        <w:rPr>
          <w:rFonts w:ascii="Times New Roman" w:eastAsia="Calibri" w:hAnsi="Times New Roman" w:cs="Times New Roman"/>
          <w:sz w:val="28"/>
          <w:szCs w:val="28"/>
        </w:rPr>
        <w:t>УЧРЕЖДЕНИЯ ЗДРАВООХРАНЕНИЯ</w:t>
      </w:r>
    </w:p>
    <w:p w:rsidR="009371EA" w:rsidRPr="00C62C81" w:rsidRDefault="009371EA" w:rsidP="009371EA">
      <w:pPr>
        <w:numPr>
          <w:ilvl w:val="0"/>
          <w:numId w:val="6"/>
        </w:numPr>
        <w:spacing w:after="0" w:line="240" w:lineRule="auto"/>
        <w:rPr>
          <w:rFonts w:ascii="Times New Roman" w:eastAsia="Calibri" w:hAnsi="Times New Roman" w:cs="Times New Roman"/>
          <w:sz w:val="20"/>
          <w:szCs w:val="20"/>
        </w:rPr>
      </w:pPr>
      <w:r w:rsidRPr="00C62C81">
        <w:rPr>
          <w:rFonts w:ascii="Times New Roman" w:eastAsia="Calibri" w:hAnsi="Times New Roman" w:cs="Times New Roman"/>
          <w:sz w:val="20"/>
          <w:szCs w:val="20"/>
        </w:rPr>
        <w:t>Фельдшерско-акушерский пункт (с</w:t>
      </w:r>
      <w:proofErr w:type="gramStart"/>
      <w:r w:rsidRPr="00C62C81">
        <w:rPr>
          <w:rFonts w:ascii="Times New Roman" w:eastAsia="Calibri" w:hAnsi="Times New Roman" w:cs="Times New Roman"/>
          <w:sz w:val="20"/>
          <w:szCs w:val="20"/>
        </w:rPr>
        <w:t>.Я</w:t>
      </w:r>
      <w:proofErr w:type="gramEnd"/>
      <w:r w:rsidRPr="00C62C81">
        <w:rPr>
          <w:rFonts w:ascii="Times New Roman" w:eastAsia="Calibri" w:hAnsi="Times New Roman" w:cs="Times New Roman"/>
          <w:sz w:val="20"/>
          <w:szCs w:val="20"/>
        </w:rPr>
        <w:t>блоновка, ул. Рабочая, д.31/1)</w:t>
      </w:r>
    </w:p>
    <w:p w:rsidR="009371EA" w:rsidRPr="00C62C81" w:rsidRDefault="009371EA" w:rsidP="00C62C81">
      <w:pPr>
        <w:numPr>
          <w:ilvl w:val="0"/>
          <w:numId w:val="6"/>
        </w:numPr>
        <w:spacing w:after="0" w:line="240" w:lineRule="auto"/>
        <w:rPr>
          <w:rFonts w:ascii="Times New Roman" w:eastAsia="Calibri" w:hAnsi="Times New Roman" w:cs="Times New Roman"/>
          <w:sz w:val="20"/>
          <w:szCs w:val="20"/>
        </w:rPr>
      </w:pPr>
      <w:r w:rsidRPr="00C62C81">
        <w:rPr>
          <w:rFonts w:ascii="Times New Roman" w:eastAsia="Calibri" w:hAnsi="Times New Roman" w:cs="Times New Roman"/>
          <w:sz w:val="20"/>
          <w:szCs w:val="20"/>
        </w:rPr>
        <w:t>Амбулатория (с</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риволжское, ул. Первомайская, д.37)</w:t>
      </w:r>
    </w:p>
    <w:p w:rsidR="009371EA" w:rsidRPr="00C62C81" w:rsidRDefault="009371EA" w:rsidP="009371EA">
      <w:pPr>
        <w:pStyle w:val="aa"/>
        <w:spacing w:line="360" w:lineRule="auto"/>
        <w:ind w:firstLine="567"/>
        <w:jc w:val="center"/>
        <w:rPr>
          <w:rFonts w:ascii="Times New Roman" w:eastAsia="Calibri" w:hAnsi="Times New Roman" w:cs="Times New Roman"/>
          <w:sz w:val="28"/>
          <w:szCs w:val="28"/>
        </w:rPr>
      </w:pPr>
      <w:r w:rsidRPr="00C62C81">
        <w:rPr>
          <w:rFonts w:ascii="Times New Roman" w:eastAsia="Calibri" w:hAnsi="Times New Roman" w:cs="Times New Roman"/>
          <w:sz w:val="28"/>
          <w:szCs w:val="28"/>
        </w:rPr>
        <w:t>УЧРЕЖДЕНИЯ ТОРГОВЛИ</w:t>
      </w:r>
    </w:p>
    <w:tbl>
      <w:tblPr>
        <w:tblW w:w="9479" w:type="dxa"/>
        <w:jc w:val="center"/>
        <w:tblInd w:w="-1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77"/>
        <w:gridCol w:w="1319"/>
        <w:gridCol w:w="2010"/>
        <w:gridCol w:w="1311"/>
        <w:gridCol w:w="1418"/>
        <w:gridCol w:w="1276"/>
      </w:tblGrid>
      <w:tr w:rsidR="009371EA" w:rsidRPr="00C62C81" w:rsidTr="00F2342C">
        <w:trPr>
          <w:trHeight w:val="1215"/>
          <w:jc w:val="center"/>
        </w:trPr>
        <w:tc>
          <w:tcPr>
            <w:tcW w:w="568"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w:t>
            </w:r>
          </w:p>
        </w:tc>
        <w:tc>
          <w:tcPr>
            <w:tcW w:w="157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Наименование учреждения</w:t>
            </w:r>
          </w:p>
        </w:tc>
        <w:tc>
          <w:tcPr>
            <w:tcW w:w="1319"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В чьем ведении находится</w:t>
            </w:r>
          </w:p>
        </w:tc>
        <w:tc>
          <w:tcPr>
            <w:tcW w:w="2010"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Адрес</w:t>
            </w:r>
          </w:p>
        </w:tc>
        <w:tc>
          <w:tcPr>
            <w:tcW w:w="1311"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Торговая площадь в магазинах, м</w:t>
            </w:r>
            <w:proofErr w:type="gramStart"/>
            <w:r w:rsidRPr="00C62C81">
              <w:rPr>
                <w:rFonts w:ascii="Times New Roman" w:eastAsia="Calibri" w:hAnsi="Times New Roman" w:cs="Times New Roman"/>
                <w:sz w:val="20"/>
                <w:szCs w:val="20"/>
                <w:vertAlign w:val="superscript"/>
              </w:rPr>
              <w:t>2</w:t>
            </w:r>
            <w:proofErr w:type="gramEnd"/>
          </w:p>
        </w:tc>
        <w:tc>
          <w:tcPr>
            <w:tcW w:w="1418"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 стоящее или встроенное</w:t>
            </w:r>
          </w:p>
        </w:tc>
        <w:tc>
          <w:tcPr>
            <w:tcW w:w="1276"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Качественное состояние</w:t>
            </w:r>
          </w:p>
        </w:tc>
      </w:tr>
      <w:tr w:rsidR="009371EA" w:rsidRPr="00C62C81" w:rsidTr="00F2342C">
        <w:trPr>
          <w:jc w:val="center"/>
        </w:trPr>
        <w:tc>
          <w:tcPr>
            <w:tcW w:w="568"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w:t>
            </w:r>
          </w:p>
        </w:tc>
        <w:tc>
          <w:tcPr>
            <w:tcW w:w="1577"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 «Продукты»</w:t>
            </w:r>
          </w:p>
        </w:tc>
        <w:tc>
          <w:tcPr>
            <w:tcW w:w="1319"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Ровенское </w:t>
            </w:r>
            <w:proofErr w:type="spellStart"/>
            <w:r w:rsidRPr="00C62C81">
              <w:rPr>
                <w:rFonts w:ascii="Times New Roman" w:eastAsia="Calibri" w:hAnsi="Times New Roman" w:cs="Times New Roman"/>
                <w:sz w:val="20"/>
                <w:szCs w:val="20"/>
              </w:rPr>
              <w:t>Райпо</w:t>
            </w:r>
            <w:proofErr w:type="spellEnd"/>
          </w:p>
        </w:tc>
        <w:tc>
          <w:tcPr>
            <w:tcW w:w="2010" w:type="dxa"/>
            <w:vAlign w:val="center"/>
          </w:tcPr>
          <w:p w:rsidR="009371EA" w:rsidRPr="00C62C81" w:rsidRDefault="009371EA" w:rsidP="00F2342C">
            <w:pP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Советская, д. 70</w:t>
            </w:r>
          </w:p>
        </w:tc>
        <w:tc>
          <w:tcPr>
            <w:tcW w:w="1311"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180</w:t>
            </w:r>
          </w:p>
        </w:tc>
        <w:tc>
          <w:tcPr>
            <w:tcW w:w="1418"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2</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ИП Тарасов В.А.</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Первомайская, д. 24</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3</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ИП </w:t>
            </w:r>
            <w:proofErr w:type="spellStart"/>
            <w:r w:rsidRPr="00C62C81">
              <w:rPr>
                <w:rFonts w:ascii="Times New Roman" w:eastAsia="Calibri" w:hAnsi="Times New Roman" w:cs="Times New Roman"/>
                <w:sz w:val="20"/>
                <w:szCs w:val="20"/>
              </w:rPr>
              <w:t>Лошманова</w:t>
            </w:r>
            <w:proofErr w:type="spellEnd"/>
            <w:r w:rsidRPr="00C62C81">
              <w:rPr>
                <w:rFonts w:ascii="Times New Roman" w:eastAsia="Calibri" w:hAnsi="Times New Roman" w:cs="Times New Roman"/>
                <w:sz w:val="20"/>
                <w:szCs w:val="20"/>
              </w:rPr>
              <w:t xml:space="preserve"> С.Б.</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Первомайская, д. 21</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80</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4</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 «Продукты»</w:t>
            </w:r>
          </w:p>
        </w:tc>
        <w:tc>
          <w:tcPr>
            <w:tcW w:w="1319" w:type="dxa"/>
            <w:tcBorders>
              <w:top w:val="single" w:sz="4" w:space="0" w:color="auto"/>
              <w:left w:val="single" w:sz="4" w:space="0" w:color="auto"/>
              <w:bottom w:val="single" w:sz="4" w:space="0" w:color="auto"/>
              <w:right w:val="single" w:sz="4" w:space="0" w:color="auto"/>
            </w:tcBorders>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ИП Аксенова В.П.</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ind w:hanging="32"/>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Советская, д. 58</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80</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5</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ИП </w:t>
            </w:r>
            <w:proofErr w:type="spellStart"/>
            <w:r w:rsidRPr="00C62C81">
              <w:rPr>
                <w:rFonts w:ascii="Times New Roman" w:eastAsia="Calibri" w:hAnsi="Times New Roman" w:cs="Times New Roman"/>
                <w:sz w:val="20"/>
                <w:szCs w:val="20"/>
              </w:rPr>
              <w:t>Коляева</w:t>
            </w:r>
            <w:proofErr w:type="spellEnd"/>
            <w:r w:rsidRPr="00C62C81">
              <w:rPr>
                <w:rFonts w:ascii="Times New Roman" w:eastAsia="Calibri" w:hAnsi="Times New Roman" w:cs="Times New Roman"/>
                <w:sz w:val="20"/>
                <w:szCs w:val="20"/>
              </w:rPr>
              <w:t xml:space="preserve"> Н.П.</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Первомайская, д. 51а</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18</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6</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ИП Журавлева С.В.</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Красноармейская, д. 74</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20</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7</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ИП Ерников И.Ш.</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Коммунистическая, д. 37</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60</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8</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ИП Дорошевич С.Л.</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r w:rsidRPr="00C62C81">
              <w:rPr>
                <w:rFonts w:ascii="Times New Roman" w:eastAsia="Calibri" w:hAnsi="Times New Roman" w:cs="Times New Roman"/>
                <w:sz w:val="20"/>
                <w:szCs w:val="20"/>
              </w:rPr>
              <w:t>с. Приволжское, ул.  Советская, д. 47</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26</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9</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ИП </w:t>
            </w:r>
            <w:proofErr w:type="spellStart"/>
            <w:r w:rsidRPr="00C62C81">
              <w:rPr>
                <w:rFonts w:ascii="Times New Roman" w:eastAsia="Calibri" w:hAnsi="Times New Roman" w:cs="Times New Roman"/>
                <w:sz w:val="20"/>
                <w:szCs w:val="20"/>
              </w:rPr>
              <w:lastRenderedPageBreak/>
              <w:t>ВоробьеваВ.А</w:t>
            </w:r>
            <w:proofErr w:type="spellEnd"/>
            <w:r w:rsidRPr="00C62C81">
              <w:rPr>
                <w:rFonts w:ascii="Times New Roman" w:eastAsia="Calibri" w:hAnsi="Times New Roman" w:cs="Times New Roman"/>
                <w:sz w:val="20"/>
                <w:szCs w:val="20"/>
              </w:rPr>
              <w:t>.</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proofErr w:type="gramStart"/>
            <w:r w:rsidRPr="00C62C81">
              <w:rPr>
                <w:rFonts w:ascii="Times New Roman" w:eastAsia="Calibri" w:hAnsi="Times New Roman" w:cs="Times New Roman"/>
                <w:sz w:val="20"/>
                <w:szCs w:val="20"/>
              </w:rPr>
              <w:lastRenderedPageBreak/>
              <w:t>с</w:t>
            </w:r>
            <w:proofErr w:type="gramEnd"/>
            <w:r w:rsidRPr="00C62C81">
              <w:rPr>
                <w:rFonts w:ascii="Times New Roman" w:eastAsia="Calibri" w:hAnsi="Times New Roman" w:cs="Times New Roman"/>
                <w:sz w:val="20"/>
                <w:szCs w:val="20"/>
              </w:rPr>
              <w:t xml:space="preserve">. </w:t>
            </w:r>
            <w:proofErr w:type="gramStart"/>
            <w:r w:rsidRPr="00C62C81">
              <w:rPr>
                <w:rFonts w:ascii="Times New Roman" w:eastAsia="Calibri" w:hAnsi="Times New Roman" w:cs="Times New Roman"/>
                <w:sz w:val="20"/>
                <w:szCs w:val="20"/>
              </w:rPr>
              <w:t>Яблоновка</w:t>
            </w:r>
            <w:proofErr w:type="gramEnd"/>
            <w:r w:rsidRPr="00C62C81">
              <w:rPr>
                <w:rFonts w:ascii="Times New Roman" w:eastAsia="Calibri" w:hAnsi="Times New Roman" w:cs="Times New Roman"/>
                <w:sz w:val="20"/>
                <w:szCs w:val="20"/>
              </w:rPr>
              <w:t xml:space="preserve">, пер. </w:t>
            </w:r>
            <w:r w:rsidRPr="00C62C81">
              <w:rPr>
                <w:rFonts w:ascii="Times New Roman" w:eastAsia="Calibri" w:hAnsi="Times New Roman" w:cs="Times New Roman"/>
                <w:sz w:val="20"/>
                <w:szCs w:val="20"/>
              </w:rPr>
              <w:lastRenderedPageBreak/>
              <w:t>Центральный, д. 11</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lastRenderedPageBreak/>
              <w:t>70</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встроенное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lastRenderedPageBreak/>
              <w:t>10</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ИП </w:t>
            </w:r>
            <w:proofErr w:type="spellStart"/>
            <w:r w:rsidRPr="00C62C81">
              <w:rPr>
                <w:rFonts w:ascii="Times New Roman" w:eastAsia="Calibri" w:hAnsi="Times New Roman" w:cs="Times New Roman"/>
                <w:sz w:val="20"/>
                <w:szCs w:val="20"/>
              </w:rPr>
              <w:t>Шевчкук</w:t>
            </w:r>
            <w:proofErr w:type="spellEnd"/>
            <w:r w:rsidRPr="00C62C81">
              <w:rPr>
                <w:rFonts w:ascii="Times New Roman" w:eastAsia="Calibri" w:hAnsi="Times New Roman" w:cs="Times New Roman"/>
                <w:sz w:val="20"/>
                <w:szCs w:val="20"/>
              </w:rPr>
              <w:t xml:space="preserve"> А.Н.</w:t>
            </w:r>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proofErr w:type="gramStart"/>
            <w:r w:rsidRPr="00C62C81">
              <w:rPr>
                <w:rFonts w:ascii="Times New Roman" w:eastAsia="Calibri" w:hAnsi="Times New Roman" w:cs="Times New Roman"/>
                <w:sz w:val="20"/>
                <w:szCs w:val="20"/>
              </w:rPr>
              <w:t>с</w:t>
            </w:r>
            <w:proofErr w:type="gramEnd"/>
            <w:r w:rsidRPr="00C62C81">
              <w:rPr>
                <w:rFonts w:ascii="Times New Roman" w:eastAsia="Calibri" w:hAnsi="Times New Roman" w:cs="Times New Roman"/>
                <w:sz w:val="20"/>
                <w:szCs w:val="20"/>
              </w:rPr>
              <w:t xml:space="preserve">. </w:t>
            </w:r>
            <w:proofErr w:type="gramStart"/>
            <w:r w:rsidRPr="00C62C81">
              <w:rPr>
                <w:rFonts w:ascii="Times New Roman" w:eastAsia="Calibri" w:hAnsi="Times New Roman" w:cs="Times New Roman"/>
                <w:sz w:val="20"/>
                <w:szCs w:val="20"/>
              </w:rPr>
              <w:t>Яблоновка</w:t>
            </w:r>
            <w:proofErr w:type="gramEnd"/>
            <w:r w:rsidRPr="00C62C81">
              <w:rPr>
                <w:rFonts w:ascii="Times New Roman" w:eastAsia="Calibri" w:hAnsi="Times New Roman" w:cs="Times New Roman"/>
                <w:sz w:val="20"/>
                <w:szCs w:val="20"/>
              </w:rPr>
              <w:t>, пер. Центральный, д.</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r w:rsidR="009371EA" w:rsidRPr="00C62C81" w:rsidTr="00F2342C">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11</w:t>
            </w:r>
          </w:p>
        </w:tc>
        <w:tc>
          <w:tcPr>
            <w:tcW w:w="1577"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Магазин «Продукты»</w:t>
            </w:r>
          </w:p>
        </w:tc>
        <w:tc>
          <w:tcPr>
            <w:tcW w:w="1319"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Ровенское </w:t>
            </w:r>
            <w:proofErr w:type="spellStart"/>
            <w:r w:rsidRPr="00C62C81">
              <w:rPr>
                <w:rFonts w:ascii="Times New Roman" w:eastAsia="Calibri" w:hAnsi="Times New Roman" w:cs="Times New Roman"/>
                <w:sz w:val="20"/>
                <w:szCs w:val="20"/>
              </w:rPr>
              <w:t>Райпо</w:t>
            </w:r>
            <w:proofErr w:type="spellEnd"/>
          </w:p>
        </w:tc>
        <w:tc>
          <w:tcPr>
            <w:tcW w:w="2010"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rPr>
                <w:rFonts w:ascii="Times New Roman" w:eastAsia="Calibri" w:hAnsi="Times New Roman" w:cs="Times New Roman"/>
                <w:sz w:val="20"/>
                <w:szCs w:val="20"/>
              </w:rPr>
            </w:pPr>
            <w:proofErr w:type="gramStart"/>
            <w:r w:rsidRPr="00C62C81">
              <w:rPr>
                <w:rFonts w:ascii="Times New Roman" w:eastAsia="Calibri" w:hAnsi="Times New Roman" w:cs="Times New Roman"/>
                <w:sz w:val="20"/>
                <w:szCs w:val="20"/>
              </w:rPr>
              <w:t>с</w:t>
            </w:r>
            <w:proofErr w:type="gramEnd"/>
            <w:r w:rsidRPr="00C62C81">
              <w:rPr>
                <w:rFonts w:ascii="Times New Roman" w:eastAsia="Calibri" w:hAnsi="Times New Roman" w:cs="Times New Roman"/>
                <w:sz w:val="20"/>
                <w:szCs w:val="20"/>
              </w:rPr>
              <w:t xml:space="preserve">. </w:t>
            </w:r>
            <w:proofErr w:type="gramStart"/>
            <w:r w:rsidRPr="00C62C81">
              <w:rPr>
                <w:rFonts w:ascii="Times New Roman" w:eastAsia="Calibri" w:hAnsi="Times New Roman" w:cs="Times New Roman"/>
                <w:sz w:val="20"/>
                <w:szCs w:val="20"/>
              </w:rPr>
              <w:t>Яблоновка</w:t>
            </w:r>
            <w:proofErr w:type="gramEnd"/>
            <w:r w:rsidRPr="00C62C81">
              <w:rPr>
                <w:rFonts w:ascii="Times New Roman" w:eastAsia="Calibri" w:hAnsi="Times New Roman" w:cs="Times New Roman"/>
                <w:sz w:val="20"/>
                <w:szCs w:val="20"/>
              </w:rPr>
              <w:t>, пер. Центральный, д.</w:t>
            </w:r>
          </w:p>
        </w:tc>
        <w:tc>
          <w:tcPr>
            <w:tcW w:w="1311"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отдельно</w:t>
            </w:r>
          </w:p>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стоящее</w:t>
            </w:r>
          </w:p>
        </w:tc>
        <w:tc>
          <w:tcPr>
            <w:tcW w:w="1276" w:type="dxa"/>
            <w:tcBorders>
              <w:top w:val="single" w:sz="4" w:space="0" w:color="auto"/>
              <w:left w:val="single" w:sz="4" w:space="0" w:color="auto"/>
              <w:bottom w:val="single" w:sz="4" w:space="0" w:color="auto"/>
              <w:right w:val="single" w:sz="4" w:space="0" w:color="auto"/>
            </w:tcBorders>
            <w:vAlign w:val="center"/>
          </w:tcPr>
          <w:p w:rsidR="009371EA" w:rsidRPr="00C62C81" w:rsidRDefault="009371EA" w:rsidP="00F2342C">
            <w:pPr>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хорошее</w:t>
            </w:r>
          </w:p>
        </w:tc>
      </w:tr>
    </w:tbl>
    <w:p w:rsidR="009371EA" w:rsidRPr="00C62C81" w:rsidRDefault="009371EA" w:rsidP="009371EA">
      <w:pPr>
        <w:jc w:val="both"/>
        <w:rPr>
          <w:rFonts w:ascii="Times New Roman" w:eastAsia="Calibri" w:hAnsi="Times New Roman" w:cs="Times New Roman"/>
          <w:sz w:val="28"/>
          <w:szCs w:val="28"/>
        </w:rPr>
      </w:pPr>
    </w:p>
    <w:p w:rsidR="009371EA" w:rsidRPr="00C62C81" w:rsidRDefault="009371EA" w:rsidP="009371EA">
      <w:pPr>
        <w:pStyle w:val="33"/>
        <w:spacing w:before="0" w:after="0" w:line="360" w:lineRule="auto"/>
        <w:ind w:firstLine="567"/>
        <w:jc w:val="center"/>
        <w:rPr>
          <w:rFonts w:ascii="Times New Roman" w:hAnsi="Times New Roman" w:cs="Times New Roman"/>
          <w:b w:val="0"/>
          <w:color w:val="auto"/>
          <w:sz w:val="28"/>
          <w:szCs w:val="28"/>
        </w:rPr>
      </w:pPr>
      <w:r w:rsidRPr="00C62C81">
        <w:rPr>
          <w:rFonts w:ascii="Times New Roman" w:hAnsi="Times New Roman" w:cs="Times New Roman"/>
          <w:b w:val="0"/>
          <w:color w:val="auto"/>
          <w:sz w:val="28"/>
          <w:szCs w:val="28"/>
        </w:rPr>
        <w:t>КЛАДБИЩА</w:t>
      </w:r>
    </w:p>
    <w:p w:rsidR="009371EA" w:rsidRPr="00C62C81" w:rsidRDefault="009371EA" w:rsidP="009371EA">
      <w:pPr>
        <w:pStyle w:val="320"/>
        <w:numPr>
          <w:ilvl w:val="0"/>
          <w:numId w:val="5"/>
        </w:numPr>
        <w:suppressAutoHyphens w:val="0"/>
        <w:spacing w:after="0" w:line="283" w:lineRule="auto"/>
        <w:ind w:left="426"/>
        <w:jc w:val="both"/>
        <w:rPr>
          <w:color w:val="000000"/>
          <w:sz w:val="20"/>
          <w:szCs w:val="20"/>
        </w:rPr>
      </w:pPr>
      <w:r w:rsidRPr="00C62C81">
        <w:rPr>
          <w:color w:val="000000"/>
          <w:sz w:val="20"/>
          <w:szCs w:val="20"/>
        </w:rPr>
        <w:t xml:space="preserve">Общее кладбище (в </w:t>
      </w:r>
      <w:smartTag w:uri="urn:schemas-microsoft-com:office:smarttags" w:element="metricconverter">
        <w:smartTagPr>
          <w:attr w:name="ProductID" w:val="300 м"/>
        </w:smartTagPr>
        <w:r w:rsidRPr="00C62C81">
          <w:rPr>
            <w:color w:val="000000"/>
            <w:sz w:val="20"/>
            <w:szCs w:val="20"/>
          </w:rPr>
          <w:t>300 м</w:t>
        </w:r>
      </w:smartTag>
      <w:r w:rsidRPr="00C62C81">
        <w:rPr>
          <w:color w:val="000000"/>
          <w:sz w:val="20"/>
          <w:szCs w:val="20"/>
        </w:rPr>
        <w:t xml:space="preserve"> </w:t>
      </w:r>
      <w:proofErr w:type="gramStart"/>
      <w:r w:rsidRPr="00C62C81">
        <w:rPr>
          <w:color w:val="000000"/>
          <w:sz w:val="20"/>
          <w:szCs w:val="20"/>
        </w:rPr>
        <w:t>от</w:t>
      </w:r>
      <w:proofErr w:type="gramEnd"/>
      <w:r w:rsidRPr="00C62C81">
        <w:rPr>
          <w:color w:val="000000"/>
          <w:sz w:val="20"/>
          <w:szCs w:val="20"/>
        </w:rPr>
        <w:t xml:space="preserve"> с. Приволжское);</w:t>
      </w:r>
    </w:p>
    <w:p w:rsidR="009371EA" w:rsidRPr="00C62C81" w:rsidRDefault="009371EA" w:rsidP="009371EA">
      <w:pPr>
        <w:pStyle w:val="320"/>
        <w:numPr>
          <w:ilvl w:val="0"/>
          <w:numId w:val="5"/>
        </w:numPr>
        <w:suppressAutoHyphens w:val="0"/>
        <w:spacing w:after="0" w:line="283" w:lineRule="auto"/>
        <w:ind w:left="426"/>
        <w:jc w:val="both"/>
        <w:rPr>
          <w:color w:val="000000"/>
          <w:sz w:val="20"/>
          <w:szCs w:val="20"/>
        </w:rPr>
      </w:pPr>
      <w:r w:rsidRPr="00C62C81">
        <w:rPr>
          <w:color w:val="000000"/>
          <w:sz w:val="20"/>
          <w:szCs w:val="20"/>
        </w:rPr>
        <w:t xml:space="preserve">Общее кладбище (в </w:t>
      </w:r>
      <w:smartTag w:uri="urn:schemas-microsoft-com:office:smarttags" w:element="metricconverter">
        <w:smartTagPr>
          <w:attr w:name="ProductID" w:val="450 м"/>
        </w:smartTagPr>
        <w:r w:rsidRPr="00C62C81">
          <w:rPr>
            <w:color w:val="000000"/>
            <w:sz w:val="20"/>
            <w:szCs w:val="20"/>
          </w:rPr>
          <w:t>450 м</w:t>
        </w:r>
      </w:smartTag>
      <w:r w:rsidRPr="00C62C81">
        <w:rPr>
          <w:color w:val="000000"/>
          <w:sz w:val="20"/>
          <w:szCs w:val="20"/>
        </w:rPr>
        <w:t xml:space="preserve"> </w:t>
      </w:r>
      <w:proofErr w:type="gramStart"/>
      <w:r w:rsidRPr="00C62C81">
        <w:rPr>
          <w:color w:val="000000"/>
          <w:sz w:val="20"/>
          <w:szCs w:val="20"/>
        </w:rPr>
        <w:t>от</w:t>
      </w:r>
      <w:proofErr w:type="gramEnd"/>
      <w:r w:rsidRPr="00C62C81">
        <w:rPr>
          <w:color w:val="000000"/>
          <w:sz w:val="20"/>
          <w:szCs w:val="20"/>
        </w:rPr>
        <w:t xml:space="preserve"> с. Яблоновка);</w:t>
      </w:r>
    </w:p>
    <w:p w:rsidR="009371EA" w:rsidRPr="00C62C81" w:rsidRDefault="009371EA" w:rsidP="009371EA">
      <w:pPr>
        <w:pStyle w:val="320"/>
        <w:numPr>
          <w:ilvl w:val="0"/>
          <w:numId w:val="5"/>
        </w:numPr>
        <w:suppressAutoHyphens w:val="0"/>
        <w:spacing w:after="0" w:line="283" w:lineRule="auto"/>
        <w:ind w:left="426"/>
        <w:jc w:val="both"/>
        <w:rPr>
          <w:color w:val="000000"/>
          <w:sz w:val="20"/>
          <w:szCs w:val="20"/>
        </w:rPr>
      </w:pPr>
      <w:r w:rsidRPr="00C62C81">
        <w:rPr>
          <w:color w:val="000000"/>
          <w:sz w:val="20"/>
          <w:szCs w:val="20"/>
        </w:rPr>
        <w:t xml:space="preserve">Мусульманское кладбище (в </w:t>
      </w:r>
      <w:smartTag w:uri="urn:schemas-microsoft-com:office:smarttags" w:element="metricconverter">
        <w:smartTagPr>
          <w:attr w:name="ProductID" w:val="15 км"/>
        </w:smartTagPr>
        <w:r w:rsidRPr="00C62C81">
          <w:rPr>
            <w:color w:val="000000"/>
            <w:sz w:val="20"/>
            <w:szCs w:val="20"/>
          </w:rPr>
          <w:t>15 км</w:t>
        </w:r>
      </w:smartTag>
      <w:r w:rsidRPr="00C62C81">
        <w:rPr>
          <w:color w:val="000000"/>
          <w:sz w:val="20"/>
          <w:szCs w:val="20"/>
        </w:rPr>
        <w:t xml:space="preserve"> </w:t>
      </w:r>
      <w:proofErr w:type="gramStart"/>
      <w:r w:rsidRPr="00C62C81">
        <w:rPr>
          <w:color w:val="000000"/>
          <w:sz w:val="20"/>
          <w:szCs w:val="20"/>
        </w:rPr>
        <w:t>от</w:t>
      </w:r>
      <w:proofErr w:type="gramEnd"/>
      <w:r w:rsidRPr="00C62C81">
        <w:rPr>
          <w:color w:val="000000"/>
          <w:sz w:val="20"/>
          <w:szCs w:val="20"/>
        </w:rPr>
        <w:t xml:space="preserve"> с. Приволжское);</w:t>
      </w:r>
    </w:p>
    <w:p w:rsidR="009371EA" w:rsidRPr="00C62C81" w:rsidRDefault="009371EA" w:rsidP="009371EA">
      <w:pPr>
        <w:pStyle w:val="320"/>
        <w:numPr>
          <w:ilvl w:val="0"/>
          <w:numId w:val="5"/>
        </w:numPr>
        <w:suppressAutoHyphens w:val="0"/>
        <w:spacing w:after="0" w:line="283" w:lineRule="auto"/>
        <w:ind w:left="426"/>
        <w:jc w:val="both"/>
        <w:rPr>
          <w:color w:val="000000"/>
          <w:sz w:val="20"/>
          <w:szCs w:val="20"/>
        </w:rPr>
      </w:pPr>
      <w:r w:rsidRPr="00C62C81">
        <w:rPr>
          <w:color w:val="000000"/>
          <w:sz w:val="20"/>
          <w:szCs w:val="20"/>
        </w:rPr>
        <w:t xml:space="preserve">Мусульманское кладбище (в </w:t>
      </w:r>
      <w:smartTag w:uri="urn:schemas-microsoft-com:office:smarttags" w:element="metricconverter">
        <w:smartTagPr>
          <w:attr w:name="ProductID" w:val="20 км"/>
        </w:smartTagPr>
        <w:r w:rsidRPr="00C62C81">
          <w:rPr>
            <w:color w:val="000000"/>
            <w:sz w:val="20"/>
            <w:szCs w:val="20"/>
          </w:rPr>
          <w:t>20 км</w:t>
        </w:r>
      </w:smartTag>
      <w:r w:rsidRPr="00C62C81">
        <w:rPr>
          <w:color w:val="000000"/>
          <w:sz w:val="20"/>
          <w:szCs w:val="20"/>
        </w:rPr>
        <w:t xml:space="preserve"> </w:t>
      </w:r>
      <w:proofErr w:type="gramStart"/>
      <w:r w:rsidRPr="00C62C81">
        <w:rPr>
          <w:color w:val="000000"/>
          <w:sz w:val="20"/>
          <w:szCs w:val="20"/>
        </w:rPr>
        <w:t>от</w:t>
      </w:r>
      <w:proofErr w:type="gramEnd"/>
      <w:r w:rsidRPr="00C62C81">
        <w:rPr>
          <w:color w:val="000000"/>
          <w:sz w:val="20"/>
          <w:szCs w:val="20"/>
        </w:rPr>
        <w:t xml:space="preserve"> с. Яблоновка). </w:t>
      </w:r>
    </w:p>
    <w:p w:rsidR="009371EA" w:rsidRPr="00C62C81" w:rsidRDefault="009371EA" w:rsidP="009371EA">
      <w:pPr>
        <w:pStyle w:val="a4"/>
        <w:jc w:val="center"/>
        <w:rPr>
          <w:rFonts w:ascii="Times New Roman" w:hAnsi="Times New Roman"/>
          <w:sz w:val="28"/>
          <w:szCs w:val="28"/>
        </w:rPr>
      </w:pPr>
    </w:p>
    <w:p w:rsidR="009371EA" w:rsidRPr="00C62C81" w:rsidRDefault="009371EA" w:rsidP="009371EA">
      <w:pPr>
        <w:pStyle w:val="a4"/>
        <w:jc w:val="center"/>
        <w:rPr>
          <w:rFonts w:ascii="Times New Roman" w:hAnsi="Times New Roman"/>
          <w:sz w:val="28"/>
          <w:szCs w:val="28"/>
        </w:rPr>
      </w:pPr>
      <w:r w:rsidRPr="00C62C81">
        <w:rPr>
          <w:rFonts w:ascii="Times New Roman" w:hAnsi="Times New Roman"/>
          <w:sz w:val="28"/>
          <w:szCs w:val="28"/>
        </w:rPr>
        <w:t>Объекты федерального значения на территории</w:t>
      </w:r>
    </w:p>
    <w:p w:rsidR="009371EA" w:rsidRPr="00C62C81" w:rsidRDefault="009371EA" w:rsidP="009371EA">
      <w:pPr>
        <w:pStyle w:val="a4"/>
        <w:jc w:val="center"/>
        <w:rPr>
          <w:rFonts w:ascii="Times New Roman" w:hAnsi="Times New Roman"/>
          <w:sz w:val="28"/>
          <w:szCs w:val="28"/>
        </w:rPr>
      </w:pPr>
      <w:r w:rsidRPr="00C62C81">
        <w:rPr>
          <w:rFonts w:ascii="Times New Roman" w:hAnsi="Times New Roman"/>
          <w:sz w:val="28"/>
          <w:szCs w:val="28"/>
        </w:rPr>
        <w:t>Приволжского МО.</w:t>
      </w:r>
    </w:p>
    <w:p w:rsidR="009371EA" w:rsidRPr="00C62C81" w:rsidRDefault="009371EA" w:rsidP="009371EA">
      <w:pPr>
        <w:ind w:left="1843"/>
        <w:jc w:val="center"/>
        <w:rPr>
          <w:rFonts w:ascii="Times New Roman" w:eastAsia="Calibri" w:hAnsi="Times New Roman" w:cs="Times New Roman"/>
          <w:b/>
          <w:i/>
          <w:sz w:val="28"/>
          <w:szCs w:val="28"/>
        </w:rPr>
      </w:pPr>
    </w:p>
    <w:tbl>
      <w:tblPr>
        <w:tblW w:w="9356" w:type="dxa"/>
        <w:tblInd w:w="250" w:type="dxa"/>
        <w:tblLayout w:type="fixed"/>
        <w:tblLook w:val="0000"/>
      </w:tblPr>
      <w:tblGrid>
        <w:gridCol w:w="851"/>
        <w:gridCol w:w="4647"/>
        <w:gridCol w:w="3858"/>
      </w:tblGrid>
      <w:tr w:rsidR="009371EA" w:rsidRPr="00C62C81" w:rsidTr="00F2342C">
        <w:trPr>
          <w:trHeight w:val="498"/>
          <w:tblHeader/>
        </w:trPr>
        <w:tc>
          <w:tcPr>
            <w:tcW w:w="851" w:type="dxa"/>
            <w:tcBorders>
              <w:top w:val="single" w:sz="8" w:space="0" w:color="000000"/>
              <w:left w:val="single" w:sz="8" w:space="0" w:color="000000"/>
              <w:bottom w:val="single" w:sz="8" w:space="0" w:color="000000"/>
            </w:tcBorders>
            <w:shd w:val="clear" w:color="auto" w:fill="FFFFFF"/>
            <w:vAlign w:val="center"/>
          </w:tcPr>
          <w:p w:rsidR="009371EA" w:rsidRPr="00C62C81" w:rsidRDefault="009371EA" w:rsidP="00F2342C">
            <w:pPr>
              <w:snapToGrid w:val="0"/>
              <w:ind w:left="720" w:hanging="720"/>
              <w:jc w:val="center"/>
              <w:rPr>
                <w:rFonts w:ascii="Times New Roman" w:eastAsia="Calibri" w:hAnsi="Times New Roman" w:cs="Times New Roman"/>
                <w:b/>
                <w:sz w:val="20"/>
                <w:szCs w:val="20"/>
                <w:lang w:val="en-US"/>
              </w:rPr>
            </w:pPr>
            <w:r w:rsidRPr="00C62C81">
              <w:rPr>
                <w:rFonts w:ascii="Times New Roman" w:eastAsia="Calibri" w:hAnsi="Times New Roman" w:cs="Times New Roman"/>
                <w:b/>
                <w:sz w:val="20"/>
                <w:szCs w:val="20"/>
                <w:lang w:val="en-US"/>
              </w:rPr>
              <w:t>№ п/п</w:t>
            </w:r>
          </w:p>
        </w:tc>
        <w:tc>
          <w:tcPr>
            <w:tcW w:w="4647" w:type="dxa"/>
            <w:tcBorders>
              <w:top w:val="single" w:sz="8" w:space="0" w:color="000000"/>
              <w:left w:val="single" w:sz="8" w:space="0" w:color="000000"/>
              <w:bottom w:val="single" w:sz="8" w:space="0" w:color="000000"/>
            </w:tcBorders>
            <w:shd w:val="clear" w:color="auto" w:fill="FFFFFF"/>
            <w:vAlign w:val="center"/>
          </w:tcPr>
          <w:p w:rsidR="009371EA" w:rsidRPr="00C62C81" w:rsidRDefault="009371EA" w:rsidP="00F2342C">
            <w:pPr>
              <w:snapToGrid w:val="0"/>
              <w:ind w:left="720" w:hanging="720"/>
              <w:jc w:val="center"/>
              <w:rPr>
                <w:rFonts w:ascii="Times New Roman" w:eastAsia="Calibri" w:hAnsi="Times New Roman" w:cs="Times New Roman"/>
                <w:b/>
                <w:sz w:val="20"/>
                <w:szCs w:val="20"/>
              </w:rPr>
            </w:pPr>
            <w:r w:rsidRPr="00C62C81">
              <w:rPr>
                <w:rFonts w:ascii="Times New Roman" w:eastAsia="Calibri" w:hAnsi="Times New Roman" w:cs="Times New Roman"/>
                <w:b/>
                <w:sz w:val="20"/>
                <w:szCs w:val="20"/>
              </w:rPr>
              <w:t>Наименование объекта</w:t>
            </w:r>
          </w:p>
        </w:tc>
        <w:tc>
          <w:tcPr>
            <w:tcW w:w="385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371EA" w:rsidRPr="00C62C81" w:rsidRDefault="009371EA" w:rsidP="00F2342C">
            <w:pPr>
              <w:snapToGrid w:val="0"/>
              <w:ind w:left="720" w:hanging="720"/>
              <w:jc w:val="center"/>
              <w:rPr>
                <w:rFonts w:ascii="Times New Roman" w:eastAsia="Calibri" w:hAnsi="Times New Roman" w:cs="Times New Roman"/>
                <w:b/>
                <w:sz w:val="20"/>
                <w:szCs w:val="20"/>
              </w:rPr>
            </w:pPr>
            <w:r w:rsidRPr="00C62C81">
              <w:rPr>
                <w:rFonts w:ascii="Times New Roman" w:eastAsia="Calibri" w:hAnsi="Times New Roman" w:cs="Times New Roman"/>
                <w:b/>
                <w:sz w:val="20"/>
                <w:szCs w:val="20"/>
              </w:rPr>
              <w:t>Адрес объекта</w:t>
            </w:r>
          </w:p>
        </w:tc>
      </w:tr>
      <w:tr w:rsidR="009371EA" w:rsidRPr="00C62C81" w:rsidTr="00F2342C">
        <w:trPr>
          <w:trHeight w:val="103"/>
        </w:trPr>
        <w:tc>
          <w:tcPr>
            <w:tcW w:w="851" w:type="dxa"/>
            <w:tcBorders>
              <w:top w:val="single" w:sz="8" w:space="0" w:color="000000"/>
              <w:left w:val="single" w:sz="4" w:space="0" w:color="000000"/>
              <w:bottom w:val="single" w:sz="4" w:space="0" w:color="000000"/>
            </w:tcBorders>
            <w:vAlign w:val="center"/>
          </w:tcPr>
          <w:p w:rsidR="009371EA" w:rsidRPr="00C62C81" w:rsidRDefault="009371EA" w:rsidP="009371EA">
            <w:pPr>
              <w:numPr>
                <w:ilvl w:val="0"/>
                <w:numId w:val="7"/>
              </w:numPr>
              <w:snapToGrid w:val="0"/>
              <w:spacing w:after="0" w:line="240" w:lineRule="auto"/>
              <w:jc w:val="center"/>
              <w:rPr>
                <w:rFonts w:ascii="Times New Roman" w:eastAsia="Calibri" w:hAnsi="Times New Roman" w:cs="Times New Roman"/>
                <w:sz w:val="20"/>
                <w:szCs w:val="20"/>
              </w:rPr>
            </w:pPr>
          </w:p>
        </w:tc>
        <w:tc>
          <w:tcPr>
            <w:tcW w:w="4647" w:type="dxa"/>
            <w:tcBorders>
              <w:top w:val="single" w:sz="8" w:space="0" w:color="000000"/>
              <w:left w:val="single" w:sz="4" w:space="0" w:color="000000"/>
              <w:bottom w:val="single" w:sz="4" w:space="0" w:color="000000"/>
            </w:tcBorders>
            <w:vAlign w:val="center"/>
          </w:tcPr>
          <w:p w:rsidR="009371EA" w:rsidRPr="00C62C81" w:rsidRDefault="009371EA" w:rsidP="00F2342C">
            <w:pPr>
              <w:shd w:val="clear" w:color="auto" w:fill="FFFFFF"/>
              <w:rPr>
                <w:rFonts w:ascii="Times New Roman" w:eastAsia="Calibri" w:hAnsi="Times New Roman" w:cs="Times New Roman"/>
                <w:sz w:val="20"/>
                <w:szCs w:val="20"/>
              </w:rPr>
            </w:pPr>
            <w:r w:rsidRPr="00C62C81">
              <w:rPr>
                <w:rFonts w:ascii="Times New Roman" w:eastAsia="Calibri" w:hAnsi="Times New Roman" w:cs="Times New Roman"/>
                <w:sz w:val="20"/>
                <w:szCs w:val="20"/>
              </w:rPr>
              <w:t>Филиал ФГУП «</w:t>
            </w:r>
            <w:proofErr w:type="spellStart"/>
            <w:proofErr w:type="gramStart"/>
            <w:r w:rsidRPr="00C62C81">
              <w:rPr>
                <w:rFonts w:ascii="Times New Roman" w:eastAsia="Calibri" w:hAnsi="Times New Roman" w:cs="Times New Roman"/>
                <w:sz w:val="20"/>
                <w:szCs w:val="20"/>
              </w:rPr>
              <w:t>Почта-России</w:t>
            </w:r>
            <w:proofErr w:type="spellEnd"/>
            <w:proofErr w:type="gramEnd"/>
            <w:r w:rsidRPr="00C62C81">
              <w:rPr>
                <w:rFonts w:ascii="Times New Roman" w:eastAsia="Calibri" w:hAnsi="Times New Roman" w:cs="Times New Roman"/>
                <w:sz w:val="20"/>
                <w:szCs w:val="20"/>
              </w:rPr>
              <w:t>», ОАО «</w:t>
            </w:r>
            <w:proofErr w:type="spellStart"/>
            <w:r w:rsidRPr="00C62C81">
              <w:rPr>
                <w:rFonts w:ascii="Times New Roman" w:eastAsia="Calibri" w:hAnsi="Times New Roman" w:cs="Times New Roman"/>
                <w:sz w:val="20"/>
                <w:szCs w:val="20"/>
              </w:rPr>
              <w:t>Волгателеком</w:t>
            </w:r>
            <w:proofErr w:type="spellEnd"/>
            <w:r w:rsidRPr="00C62C81">
              <w:rPr>
                <w:rFonts w:ascii="Times New Roman" w:eastAsia="Calibri" w:hAnsi="Times New Roman" w:cs="Times New Roman"/>
                <w:sz w:val="20"/>
                <w:szCs w:val="20"/>
              </w:rPr>
              <w:t>»</w:t>
            </w:r>
          </w:p>
        </w:tc>
        <w:tc>
          <w:tcPr>
            <w:tcW w:w="3858" w:type="dxa"/>
            <w:tcBorders>
              <w:top w:val="single" w:sz="8" w:space="0" w:color="000000"/>
              <w:left w:val="single" w:sz="4" w:space="0" w:color="000000"/>
              <w:bottom w:val="single" w:sz="4" w:space="0" w:color="000000"/>
              <w:right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с</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риволжское, ул.Советская, 35</w:t>
            </w:r>
          </w:p>
        </w:tc>
      </w:tr>
      <w:tr w:rsidR="009371EA" w:rsidRPr="00C62C81" w:rsidTr="00F2342C">
        <w:trPr>
          <w:trHeight w:val="103"/>
        </w:trPr>
        <w:tc>
          <w:tcPr>
            <w:tcW w:w="851" w:type="dxa"/>
            <w:tcBorders>
              <w:top w:val="single" w:sz="8" w:space="0" w:color="000000"/>
              <w:left w:val="single" w:sz="4" w:space="0" w:color="000000"/>
              <w:bottom w:val="single" w:sz="4" w:space="0" w:color="000000"/>
            </w:tcBorders>
            <w:vAlign w:val="center"/>
          </w:tcPr>
          <w:p w:rsidR="009371EA" w:rsidRPr="00C62C81" w:rsidRDefault="009371EA" w:rsidP="009371EA">
            <w:pPr>
              <w:numPr>
                <w:ilvl w:val="0"/>
                <w:numId w:val="7"/>
              </w:numPr>
              <w:snapToGrid w:val="0"/>
              <w:spacing w:after="0" w:line="240" w:lineRule="auto"/>
              <w:jc w:val="center"/>
              <w:rPr>
                <w:rFonts w:ascii="Times New Roman" w:eastAsia="Calibri" w:hAnsi="Times New Roman" w:cs="Times New Roman"/>
                <w:sz w:val="20"/>
                <w:szCs w:val="20"/>
              </w:rPr>
            </w:pPr>
          </w:p>
        </w:tc>
        <w:tc>
          <w:tcPr>
            <w:tcW w:w="4647" w:type="dxa"/>
            <w:tcBorders>
              <w:top w:val="single" w:sz="8" w:space="0" w:color="000000"/>
              <w:left w:val="single" w:sz="4" w:space="0" w:color="000000"/>
              <w:bottom w:val="single" w:sz="4" w:space="0" w:color="000000"/>
            </w:tcBorders>
            <w:vAlign w:val="center"/>
          </w:tcPr>
          <w:p w:rsidR="009371EA" w:rsidRPr="00C62C81" w:rsidRDefault="009371EA" w:rsidP="00F2342C">
            <w:pPr>
              <w:shd w:val="clear" w:color="auto" w:fill="FFFFFF"/>
              <w:rPr>
                <w:rFonts w:ascii="Times New Roman" w:eastAsia="Calibri" w:hAnsi="Times New Roman" w:cs="Times New Roman"/>
                <w:sz w:val="20"/>
                <w:szCs w:val="20"/>
              </w:rPr>
            </w:pPr>
            <w:r w:rsidRPr="00C62C81">
              <w:rPr>
                <w:rFonts w:ascii="Times New Roman" w:eastAsia="Calibri" w:hAnsi="Times New Roman" w:cs="Times New Roman"/>
                <w:sz w:val="20"/>
                <w:szCs w:val="20"/>
              </w:rPr>
              <w:t>Филиал ФГУП «</w:t>
            </w:r>
            <w:proofErr w:type="spellStart"/>
            <w:proofErr w:type="gramStart"/>
            <w:r w:rsidRPr="00C62C81">
              <w:rPr>
                <w:rFonts w:ascii="Times New Roman" w:eastAsia="Calibri" w:hAnsi="Times New Roman" w:cs="Times New Roman"/>
                <w:sz w:val="20"/>
                <w:szCs w:val="20"/>
              </w:rPr>
              <w:t>Почта-России</w:t>
            </w:r>
            <w:proofErr w:type="spellEnd"/>
            <w:proofErr w:type="gramEnd"/>
            <w:r w:rsidRPr="00C62C81">
              <w:rPr>
                <w:rFonts w:ascii="Times New Roman" w:eastAsia="Calibri" w:hAnsi="Times New Roman" w:cs="Times New Roman"/>
                <w:sz w:val="20"/>
                <w:szCs w:val="20"/>
              </w:rPr>
              <w:t>»</w:t>
            </w:r>
          </w:p>
        </w:tc>
        <w:tc>
          <w:tcPr>
            <w:tcW w:w="3858" w:type="dxa"/>
            <w:tcBorders>
              <w:top w:val="single" w:sz="8" w:space="0" w:color="000000"/>
              <w:left w:val="single" w:sz="4" w:space="0" w:color="000000"/>
              <w:bottom w:val="single" w:sz="4" w:space="0" w:color="000000"/>
              <w:right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с</w:t>
            </w:r>
            <w:proofErr w:type="gramStart"/>
            <w:r w:rsidRPr="00C62C81">
              <w:rPr>
                <w:rFonts w:ascii="Times New Roman" w:eastAsia="Calibri" w:hAnsi="Times New Roman" w:cs="Times New Roman"/>
                <w:sz w:val="20"/>
                <w:szCs w:val="20"/>
              </w:rPr>
              <w:t>.Я</w:t>
            </w:r>
            <w:proofErr w:type="gramEnd"/>
            <w:r w:rsidRPr="00C62C81">
              <w:rPr>
                <w:rFonts w:ascii="Times New Roman" w:eastAsia="Calibri" w:hAnsi="Times New Roman" w:cs="Times New Roman"/>
                <w:sz w:val="20"/>
                <w:szCs w:val="20"/>
              </w:rPr>
              <w:t>блоновка, ул.Центральная, 1</w:t>
            </w:r>
          </w:p>
        </w:tc>
      </w:tr>
      <w:tr w:rsidR="009371EA" w:rsidRPr="00C62C81" w:rsidTr="00F2342C">
        <w:tc>
          <w:tcPr>
            <w:tcW w:w="851" w:type="dxa"/>
            <w:tcBorders>
              <w:top w:val="single" w:sz="8" w:space="0" w:color="000000"/>
              <w:left w:val="single" w:sz="4" w:space="0" w:color="000000"/>
              <w:bottom w:val="single" w:sz="4" w:space="0" w:color="000000"/>
            </w:tcBorders>
            <w:vAlign w:val="center"/>
          </w:tcPr>
          <w:p w:rsidR="009371EA" w:rsidRPr="00C62C81" w:rsidRDefault="009371EA" w:rsidP="009371EA">
            <w:pPr>
              <w:numPr>
                <w:ilvl w:val="0"/>
                <w:numId w:val="7"/>
              </w:numPr>
              <w:shd w:val="clear" w:color="auto" w:fill="FFFFFF"/>
              <w:snapToGrid w:val="0"/>
              <w:spacing w:after="0" w:line="240" w:lineRule="auto"/>
              <w:jc w:val="center"/>
              <w:rPr>
                <w:rFonts w:ascii="Times New Roman" w:eastAsia="Calibri" w:hAnsi="Times New Roman" w:cs="Times New Roman"/>
                <w:sz w:val="20"/>
                <w:szCs w:val="20"/>
              </w:rPr>
            </w:pPr>
          </w:p>
        </w:tc>
        <w:tc>
          <w:tcPr>
            <w:tcW w:w="4647" w:type="dxa"/>
            <w:tcBorders>
              <w:top w:val="single" w:sz="8" w:space="0" w:color="000000"/>
              <w:left w:val="single" w:sz="4" w:space="0" w:color="000000"/>
              <w:bottom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ОГУ «</w:t>
            </w:r>
            <w:proofErr w:type="spellStart"/>
            <w:r w:rsidRPr="00C62C81">
              <w:rPr>
                <w:rFonts w:ascii="Times New Roman" w:eastAsia="Calibri" w:hAnsi="Times New Roman" w:cs="Times New Roman"/>
                <w:sz w:val="20"/>
                <w:szCs w:val="20"/>
              </w:rPr>
              <w:t>Энгельсский</w:t>
            </w:r>
            <w:proofErr w:type="spellEnd"/>
            <w:r w:rsidRPr="00C62C81">
              <w:rPr>
                <w:rFonts w:ascii="Times New Roman" w:eastAsia="Calibri" w:hAnsi="Times New Roman" w:cs="Times New Roman"/>
                <w:sz w:val="20"/>
                <w:szCs w:val="20"/>
              </w:rPr>
              <w:t xml:space="preserve"> лесхоз»</w:t>
            </w:r>
          </w:p>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 «Приволжское участковое лесничество»</w:t>
            </w:r>
          </w:p>
        </w:tc>
        <w:tc>
          <w:tcPr>
            <w:tcW w:w="3858" w:type="dxa"/>
            <w:tcBorders>
              <w:top w:val="single" w:sz="8" w:space="0" w:color="000000"/>
              <w:left w:val="single" w:sz="4" w:space="0" w:color="000000"/>
              <w:bottom w:val="single" w:sz="4" w:space="0" w:color="000000"/>
              <w:right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с</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риволжское, ул.Лесничество</w:t>
            </w:r>
          </w:p>
        </w:tc>
      </w:tr>
    </w:tbl>
    <w:p w:rsidR="009371EA" w:rsidRPr="00C62C81" w:rsidRDefault="009371EA" w:rsidP="009371EA">
      <w:pPr>
        <w:spacing w:before="60" w:after="60"/>
        <w:ind w:left="851"/>
        <w:jc w:val="both"/>
        <w:rPr>
          <w:rFonts w:ascii="Times New Roman" w:eastAsia="Calibri" w:hAnsi="Times New Roman" w:cs="Times New Roman"/>
          <w:sz w:val="28"/>
          <w:szCs w:val="28"/>
        </w:rPr>
      </w:pPr>
    </w:p>
    <w:p w:rsidR="009371EA" w:rsidRPr="00C62C81" w:rsidRDefault="009371EA" w:rsidP="009371EA">
      <w:pPr>
        <w:spacing w:after="240"/>
        <w:ind w:left="993" w:firstLine="283"/>
        <w:jc w:val="center"/>
        <w:rPr>
          <w:rFonts w:ascii="Times New Roman" w:eastAsia="Calibri" w:hAnsi="Times New Roman" w:cs="Times New Roman"/>
          <w:sz w:val="28"/>
          <w:szCs w:val="28"/>
        </w:rPr>
      </w:pPr>
      <w:r w:rsidRPr="00C62C81">
        <w:rPr>
          <w:rFonts w:ascii="Times New Roman" w:eastAsia="Calibri" w:hAnsi="Times New Roman" w:cs="Times New Roman"/>
          <w:sz w:val="28"/>
          <w:szCs w:val="28"/>
        </w:rPr>
        <w:t xml:space="preserve">Объекты регионального значения на территории  </w:t>
      </w:r>
      <w:r w:rsidRPr="00C62C81">
        <w:rPr>
          <w:rFonts w:ascii="Times New Roman" w:hAnsi="Times New Roman" w:cs="Times New Roman"/>
          <w:sz w:val="28"/>
          <w:szCs w:val="28"/>
        </w:rPr>
        <w:t>Приволжского</w:t>
      </w:r>
      <w:r w:rsidRPr="00C62C81">
        <w:rPr>
          <w:rFonts w:ascii="Times New Roman" w:eastAsia="Calibri" w:hAnsi="Times New Roman" w:cs="Times New Roman"/>
          <w:sz w:val="28"/>
          <w:szCs w:val="28"/>
        </w:rPr>
        <w:t xml:space="preserve"> МО.</w:t>
      </w:r>
    </w:p>
    <w:tbl>
      <w:tblPr>
        <w:tblW w:w="9356" w:type="dxa"/>
        <w:tblInd w:w="250" w:type="dxa"/>
        <w:tblLayout w:type="fixed"/>
        <w:tblLook w:val="0000"/>
      </w:tblPr>
      <w:tblGrid>
        <w:gridCol w:w="851"/>
        <w:gridCol w:w="5244"/>
        <w:gridCol w:w="3261"/>
      </w:tblGrid>
      <w:tr w:rsidR="009371EA" w:rsidRPr="00C62C81" w:rsidTr="00F2342C">
        <w:trPr>
          <w:trHeight w:val="393"/>
          <w:tblHeader/>
        </w:trPr>
        <w:tc>
          <w:tcPr>
            <w:tcW w:w="851" w:type="dxa"/>
            <w:tcBorders>
              <w:top w:val="single" w:sz="8" w:space="0" w:color="000000"/>
              <w:left w:val="single" w:sz="8" w:space="0" w:color="000000"/>
              <w:bottom w:val="single" w:sz="8" w:space="0" w:color="000000"/>
            </w:tcBorders>
            <w:shd w:val="clear" w:color="auto" w:fill="FFFFFF"/>
            <w:vAlign w:val="center"/>
          </w:tcPr>
          <w:p w:rsidR="009371EA" w:rsidRPr="00C62C81" w:rsidRDefault="009371EA" w:rsidP="00F2342C">
            <w:pPr>
              <w:snapToGrid w:val="0"/>
              <w:spacing w:after="240"/>
              <w:ind w:left="720" w:hanging="720"/>
              <w:jc w:val="center"/>
              <w:rPr>
                <w:rFonts w:ascii="Times New Roman" w:eastAsia="Calibri" w:hAnsi="Times New Roman" w:cs="Times New Roman"/>
                <w:b/>
                <w:sz w:val="20"/>
                <w:szCs w:val="20"/>
              </w:rPr>
            </w:pPr>
            <w:r w:rsidRPr="00C62C81">
              <w:rPr>
                <w:rFonts w:ascii="Times New Roman" w:eastAsia="Calibri" w:hAnsi="Times New Roman" w:cs="Times New Roman"/>
                <w:b/>
                <w:sz w:val="20"/>
                <w:szCs w:val="20"/>
              </w:rPr>
              <w:t xml:space="preserve">№ </w:t>
            </w:r>
            <w:proofErr w:type="spellStart"/>
            <w:proofErr w:type="gramStart"/>
            <w:r w:rsidRPr="00C62C81">
              <w:rPr>
                <w:rFonts w:ascii="Times New Roman" w:eastAsia="Calibri" w:hAnsi="Times New Roman" w:cs="Times New Roman"/>
                <w:b/>
                <w:sz w:val="20"/>
                <w:szCs w:val="20"/>
              </w:rPr>
              <w:t>п</w:t>
            </w:r>
            <w:proofErr w:type="spellEnd"/>
            <w:proofErr w:type="gramEnd"/>
            <w:r w:rsidRPr="00C62C81">
              <w:rPr>
                <w:rFonts w:ascii="Times New Roman" w:eastAsia="Calibri" w:hAnsi="Times New Roman" w:cs="Times New Roman"/>
                <w:b/>
                <w:sz w:val="20"/>
                <w:szCs w:val="20"/>
              </w:rPr>
              <w:t>/</w:t>
            </w:r>
            <w:proofErr w:type="spellStart"/>
            <w:r w:rsidRPr="00C62C81">
              <w:rPr>
                <w:rFonts w:ascii="Times New Roman" w:eastAsia="Calibri" w:hAnsi="Times New Roman" w:cs="Times New Roman"/>
                <w:b/>
                <w:sz w:val="20"/>
                <w:szCs w:val="20"/>
              </w:rPr>
              <w:t>п</w:t>
            </w:r>
            <w:proofErr w:type="spellEnd"/>
          </w:p>
        </w:tc>
        <w:tc>
          <w:tcPr>
            <w:tcW w:w="5244" w:type="dxa"/>
            <w:tcBorders>
              <w:top w:val="single" w:sz="8" w:space="0" w:color="000000"/>
              <w:left w:val="single" w:sz="8" w:space="0" w:color="000000"/>
              <w:bottom w:val="single" w:sz="8" w:space="0" w:color="000000"/>
            </w:tcBorders>
            <w:shd w:val="clear" w:color="auto" w:fill="FFFFFF"/>
            <w:vAlign w:val="center"/>
          </w:tcPr>
          <w:p w:rsidR="009371EA" w:rsidRPr="00C62C81" w:rsidRDefault="009371EA" w:rsidP="00F2342C">
            <w:pPr>
              <w:snapToGrid w:val="0"/>
              <w:ind w:left="720" w:hanging="720"/>
              <w:jc w:val="center"/>
              <w:rPr>
                <w:rFonts w:ascii="Times New Roman" w:eastAsia="Calibri" w:hAnsi="Times New Roman" w:cs="Times New Roman"/>
                <w:b/>
                <w:sz w:val="20"/>
                <w:szCs w:val="20"/>
              </w:rPr>
            </w:pPr>
            <w:r w:rsidRPr="00C62C81">
              <w:rPr>
                <w:rFonts w:ascii="Times New Roman" w:eastAsia="Calibri" w:hAnsi="Times New Roman" w:cs="Times New Roman"/>
                <w:b/>
                <w:sz w:val="20"/>
                <w:szCs w:val="20"/>
              </w:rPr>
              <w:t>Наименование объекта</w:t>
            </w:r>
          </w:p>
        </w:tc>
        <w:tc>
          <w:tcPr>
            <w:tcW w:w="326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371EA" w:rsidRPr="00C62C81" w:rsidRDefault="009371EA" w:rsidP="00F2342C">
            <w:pPr>
              <w:snapToGrid w:val="0"/>
              <w:ind w:left="720" w:hanging="720"/>
              <w:jc w:val="center"/>
              <w:rPr>
                <w:rFonts w:ascii="Times New Roman" w:eastAsia="Calibri" w:hAnsi="Times New Roman" w:cs="Times New Roman"/>
                <w:b/>
                <w:sz w:val="20"/>
                <w:szCs w:val="20"/>
              </w:rPr>
            </w:pPr>
            <w:r w:rsidRPr="00C62C81">
              <w:rPr>
                <w:rFonts w:ascii="Times New Roman" w:eastAsia="Calibri" w:hAnsi="Times New Roman" w:cs="Times New Roman"/>
                <w:b/>
                <w:sz w:val="20"/>
                <w:szCs w:val="20"/>
              </w:rPr>
              <w:t>Адрес объекта</w:t>
            </w:r>
          </w:p>
        </w:tc>
      </w:tr>
      <w:tr w:rsidR="009371EA" w:rsidRPr="00C62C81" w:rsidTr="00F2342C">
        <w:trPr>
          <w:trHeight w:val="1111"/>
        </w:trPr>
        <w:tc>
          <w:tcPr>
            <w:tcW w:w="851" w:type="dxa"/>
            <w:tcBorders>
              <w:top w:val="single" w:sz="8" w:space="0" w:color="000000"/>
              <w:left w:val="single" w:sz="4" w:space="0" w:color="000000"/>
              <w:bottom w:val="single" w:sz="4" w:space="0" w:color="000000"/>
            </w:tcBorders>
            <w:vAlign w:val="center"/>
          </w:tcPr>
          <w:p w:rsidR="009371EA" w:rsidRPr="00C62C81" w:rsidRDefault="009371EA" w:rsidP="009371EA">
            <w:pPr>
              <w:numPr>
                <w:ilvl w:val="0"/>
                <w:numId w:val="8"/>
              </w:numPr>
              <w:snapToGrid w:val="0"/>
              <w:spacing w:after="0" w:line="240" w:lineRule="auto"/>
              <w:rPr>
                <w:rFonts w:ascii="Times New Roman" w:eastAsia="Calibri" w:hAnsi="Times New Roman" w:cs="Times New Roman"/>
                <w:sz w:val="20"/>
                <w:szCs w:val="20"/>
              </w:rPr>
            </w:pPr>
          </w:p>
        </w:tc>
        <w:tc>
          <w:tcPr>
            <w:tcW w:w="5244" w:type="dxa"/>
            <w:tcBorders>
              <w:top w:val="single" w:sz="8" w:space="0" w:color="000000"/>
              <w:left w:val="single" w:sz="4" w:space="0" w:color="000000"/>
              <w:bottom w:val="single" w:sz="4" w:space="0" w:color="000000"/>
            </w:tcBorders>
            <w:vAlign w:val="center"/>
          </w:tcPr>
          <w:p w:rsidR="009371EA" w:rsidRPr="00C62C81" w:rsidRDefault="009371EA" w:rsidP="00F2342C">
            <w:pPr>
              <w:shd w:val="clear" w:color="auto" w:fill="FFFFFF"/>
              <w:rPr>
                <w:rFonts w:ascii="Times New Roman" w:eastAsia="Calibri" w:hAnsi="Times New Roman" w:cs="Times New Roman"/>
                <w:sz w:val="20"/>
                <w:szCs w:val="20"/>
              </w:rPr>
            </w:pPr>
            <w:r w:rsidRPr="00C62C81">
              <w:rPr>
                <w:rFonts w:ascii="Times New Roman" w:eastAsia="Calibri" w:hAnsi="Times New Roman" w:cs="Times New Roman"/>
                <w:sz w:val="20"/>
                <w:szCs w:val="20"/>
              </w:rPr>
              <w:t xml:space="preserve">ГКСК образовательное учреждение для </w:t>
            </w:r>
            <w:proofErr w:type="spellStart"/>
            <w:r w:rsidRPr="00C62C81">
              <w:rPr>
                <w:rFonts w:ascii="Times New Roman" w:eastAsia="Calibri" w:hAnsi="Times New Roman" w:cs="Times New Roman"/>
                <w:sz w:val="20"/>
                <w:szCs w:val="20"/>
              </w:rPr>
              <w:t>вопитанников</w:t>
            </w:r>
            <w:proofErr w:type="spellEnd"/>
            <w:r w:rsidRPr="00C62C81">
              <w:rPr>
                <w:rFonts w:ascii="Times New Roman" w:eastAsia="Calibri" w:hAnsi="Times New Roman" w:cs="Times New Roman"/>
                <w:sz w:val="20"/>
                <w:szCs w:val="20"/>
              </w:rPr>
              <w:t xml:space="preserve"> с ограниченными возможностями</w:t>
            </w:r>
          </w:p>
          <w:p w:rsidR="009371EA" w:rsidRPr="00C62C81" w:rsidRDefault="009371EA" w:rsidP="00F2342C">
            <w:pPr>
              <w:shd w:val="clear" w:color="auto" w:fill="FFFFFF"/>
              <w:rPr>
                <w:rFonts w:ascii="Times New Roman" w:eastAsia="Calibri" w:hAnsi="Times New Roman" w:cs="Times New Roman"/>
                <w:sz w:val="20"/>
                <w:szCs w:val="20"/>
              </w:rPr>
            </w:pPr>
            <w:r w:rsidRPr="00C62C81">
              <w:rPr>
                <w:rFonts w:ascii="Times New Roman" w:eastAsia="Calibri" w:hAnsi="Times New Roman" w:cs="Times New Roman"/>
                <w:sz w:val="20"/>
                <w:szCs w:val="20"/>
              </w:rPr>
              <w:t>Коррекционная общеобразовательная школа-интернат 8 вида</w:t>
            </w:r>
          </w:p>
        </w:tc>
        <w:tc>
          <w:tcPr>
            <w:tcW w:w="3261" w:type="dxa"/>
            <w:tcBorders>
              <w:top w:val="single" w:sz="8" w:space="0" w:color="000000"/>
              <w:left w:val="single" w:sz="4" w:space="0" w:color="000000"/>
              <w:bottom w:val="single" w:sz="4" w:space="0" w:color="000000"/>
              <w:right w:val="single" w:sz="4" w:space="0" w:color="000000"/>
            </w:tcBorders>
            <w:vAlign w:val="center"/>
          </w:tcPr>
          <w:p w:rsidR="009371EA" w:rsidRPr="00C62C81" w:rsidRDefault="009371EA" w:rsidP="00F2342C">
            <w:pPr>
              <w:shd w:val="clear" w:color="auto" w:fill="FFFFFF"/>
              <w:rPr>
                <w:rFonts w:ascii="Times New Roman" w:eastAsia="Calibri" w:hAnsi="Times New Roman" w:cs="Times New Roman"/>
                <w:sz w:val="20"/>
                <w:szCs w:val="20"/>
              </w:rPr>
            </w:pPr>
            <w:r w:rsidRPr="00C62C81">
              <w:rPr>
                <w:rFonts w:ascii="Times New Roman" w:eastAsia="Calibri" w:hAnsi="Times New Roman" w:cs="Times New Roman"/>
                <w:sz w:val="20"/>
                <w:szCs w:val="20"/>
              </w:rPr>
              <w:t>с</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риволжское, ул.Коммунистическая, 45</w:t>
            </w:r>
          </w:p>
        </w:tc>
      </w:tr>
      <w:tr w:rsidR="009371EA" w:rsidRPr="00C62C81" w:rsidTr="00F2342C">
        <w:trPr>
          <w:trHeight w:val="693"/>
        </w:trPr>
        <w:tc>
          <w:tcPr>
            <w:tcW w:w="851" w:type="dxa"/>
            <w:tcBorders>
              <w:top w:val="single" w:sz="8" w:space="0" w:color="000000"/>
              <w:left w:val="single" w:sz="4" w:space="0" w:color="000000"/>
              <w:bottom w:val="single" w:sz="4" w:space="0" w:color="000000"/>
            </w:tcBorders>
            <w:vAlign w:val="center"/>
          </w:tcPr>
          <w:p w:rsidR="009371EA" w:rsidRPr="00C62C81" w:rsidRDefault="009371EA" w:rsidP="009371EA">
            <w:pPr>
              <w:numPr>
                <w:ilvl w:val="0"/>
                <w:numId w:val="8"/>
              </w:numPr>
              <w:shd w:val="clear" w:color="auto" w:fill="FFFFFF"/>
              <w:snapToGrid w:val="0"/>
              <w:spacing w:after="0" w:line="240" w:lineRule="auto"/>
              <w:rPr>
                <w:rFonts w:ascii="Times New Roman" w:eastAsia="Calibri" w:hAnsi="Times New Roman" w:cs="Times New Roman"/>
                <w:sz w:val="20"/>
                <w:szCs w:val="20"/>
              </w:rPr>
            </w:pPr>
          </w:p>
        </w:tc>
        <w:tc>
          <w:tcPr>
            <w:tcW w:w="5244" w:type="dxa"/>
            <w:tcBorders>
              <w:top w:val="single" w:sz="8" w:space="0" w:color="000000"/>
              <w:left w:val="single" w:sz="4" w:space="0" w:color="000000"/>
              <w:bottom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ГУ ЦСОН Ровенского района</w:t>
            </w:r>
          </w:p>
        </w:tc>
        <w:tc>
          <w:tcPr>
            <w:tcW w:w="3261" w:type="dxa"/>
            <w:tcBorders>
              <w:top w:val="single" w:sz="8" w:space="0" w:color="000000"/>
              <w:left w:val="single" w:sz="4" w:space="0" w:color="000000"/>
              <w:bottom w:val="single" w:sz="4" w:space="0" w:color="000000"/>
              <w:right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с</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риволжское,</w:t>
            </w:r>
          </w:p>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ул</w:t>
            </w:r>
            <w:proofErr w:type="gramStart"/>
            <w:r w:rsidRPr="00C62C81">
              <w:rPr>
                <w:rFonts w:ascii="Times New Roman" w:eastAsia="Calibri" w:hAnsi="Times New Roman" w:cs="Times New Roman"/>
                <w:sz w:val="20"/>
                <w:szCs w:val="20"/>
              </w:rPr>
              <w:t>.С</w:t>
            </w:r>
            <w:proofErr w:type="gramEnd"/>
            <w:r w:rsidRPr="00C62C81">
              <w:rPr>
                <w:rFonts w:ascii="Times New Roman" w:eastAsia="Calibri" w:hAnsi="Times New Roman" w:cs="Times New Roman"/>
                <w:sz w:val="20"/>
                <w:szCs w:val="20"/>
              </w:rPr>
              <w:t>оветская, 78</w:t>
            </w:r>
          </w:p>
        </w:tc>
      </w:tr>
      <w:tr w:rsidR="009371EA" w:rsidRPr="00C62C81" w:rsidTr="00F2342C">
        <w:trPr>
          <w:trHeight w:val="693"/>
        </w:trPr>
        <w:tc>
          <w:tcPr>
            <w:tcW w:w="851" w:type="dxa"/>
            <w:tcBorders>
              <w:top w:val="single" w:sz="8" w:space="0" w:color="000000"/>
              <w:left w:val="single" w:sz="4" w:space="0" w:color="000000"/>
              <w:bottom w:val="single" w:sz="4" w:space="0" w:color="000000"/>
            </w:tcBorders>
            <w:vAlign w:val="center"/>
          </w:tcPr>
          <w:p w:rsidR="009371EA" w:rsidRPr="00C62C81" w:rsidRDefault="009371EA" w:rsidP="009371EA">
            <w:pPr>
              <w:numPr>
                <w:ilvl w:val="0"/>
                <w:numId w:val="8"/>
              </w:numPr>
              <w:shd w:val="clear" w:color="auto" w:fill="FFFFFF"/>
              <w:snapToGrid w:val="0"/>
              <w:spacing w:after="0" w:line="240" w:lineRule="auto"/>
              <w:rPr>
                <w:rFonts w:ascii="Times New Roman" w:eastAsia="Calibri" w:hAnsi="Times New Roman" w:cs="Times New Roman"/>
                <w:sz w:val="20"/>
                <w:szCs w:val="20"/>
              </w:rPr>
            </w:pPr>
          </w:p>
        </w:tc>
        <w:tc>
          <w:tcPr>
            <w:tcW w:w="5244" w:type="dxa"/>
            <w:tcBorders>
              <w:top w:val="single" w:sz="8" w:space="0" w:color="000000"/>
              <w:left w:val="single" w:sz="4" w:space="0" w:color="000000"/>
              <w:bottom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Саратовская региональная общественная организация.</w:t>
            </w:r>
          </w:p>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Объединенный реабилитационный центр «Соль земли»</w:t>
            </w:r>
          </w:p>
        </w:tc>
        <w:tc>
          <w:tcPr>
            <w:tcW w:w="3261" w:type="dxa"/>
            <w:tcBorders>
              <w:top w:val="single" w:sz="8" w:space="0" w:color="000000"/>
              <w:left w:val="single" w:sz="4" w:space="0" w:color="000000"/>
              <w:bottom w:val="single" w:sz="4" w:space="0" w:color="000000"/>
              <w:right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с</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риволжское,</w:t>
            </w:r>
          </w:p>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ул</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ервомайская, 1а</w:t>
            </w:r>
          </w:p>
        </w:tc>
      </w:tr>
      <w:tr w:rsidR="009371EA" w:rsidRPr="00C62C81" w:rsidTr="00F2342C">
        <w:trPr>
          <w:trHeight w:val="693"/>
        </w:trPr>
        <w:tc>
          <w:tcPr>
            <w:tcW w:w="851" w:type="dxa"/>
            <w:tcBorders>
              <w:top w:val="single" w:sz="8" w:space="0" w:color="000000"/>
              <w:left w:val="single" w:sz="4" w:space="0" w:color="000000"/>
              <w:bottom w:val="single" w:sz="4" w:space="0" w:color="000000"/>
            </w:tcBorders>
            <w:vAlign w:val="center"/>
          </w:tcPr>
          <w:p w:rsidR="009371EA" w:rsidRPr="00C62C81" w:rsidRDefault="009371EA" w:rsidP="009371EA">
            <w:pPr>
              <w:numPr>
                <w:ilvl w:val="0"/>
                <w:numId w:val="8"/>
              </w:numPr>
              <w:shd w:val="clear" w:color="auto" w:fill="FFFFFF"/>
              <w:snapToGrid w:val="0"/>
              <w:spacing w:after="0" w:line="240" w:lineRule="auto"/>
              <w:rPr>
                <w:rFonts w:ascii="Times New Roman" w:eastAsia="Calibri" w:hAnsi="Times New Roman" w:cs="Times New Roman"/>
                <w:sz w:val="20"/>
                <w:szCs w:val="20"/>
              </w:rPr>
            </w:pPr>
          </w:p>
        </w:tc>
        <w:tc>
          <w:tcPr>
            <w:tcW w:w="5244" w:type="dxa"/>
            <w:tcBorders>
              <w:top w:val="single" w:sz="8" w:space="0" w:color="000000"/>
              <w:left w:val="single" w:sz="4" w:space="0" w:color="000000"/>
              <w:bottom w:val="single" w:sz="4" w:space="0" w:color="000000"/>
            </w:tcBorders>
            <w:vAlign w:val="center"/>
          </w:tcPr>
          <w:p w:rsidR="009371EA" w:rsidRPr="00C62C81" w:rsidRDefault="009371EA" w:rsidP="00F2342C">
            <w:pPr>
              <w:shd w:val="clear" w:color="auto" w:fill="FFFFFF"/>
              <w:rPr>
                <w:rFonts w:ascii="Times New Roman" w:eastAsia="Calibri" w:hAnsi="Times New Roman" w:cs="Times New Roman"/>
                <w:w w:val="111"/>
                <w:sz w:val="20"/>
                <w:szCs w:val="20"/>
              </w:rPr>
            </w:pPr>
            <w:r w:rsidRPr="00C62C81">
              <w:rPr>
                <w:rFonts w:ascii="Times New Roman" w:eastAsia="Calibri" w:hAnsi="Times New Roman" w:cs="Times New Roman"/>
                <w:w w:val="111"/>
                <w:sz w:val="20"/>
                <w:szCs w:val="20"/>
              </w:rPr>
              <w:t>ГУ МВД РФ Саратовской области. Участковый пункт полиции №5 в составе Межмуниципального управления МВД РФ</w:t>
            </w:r>
          </w:p>
        </w:tc>
        <w:tc>
          <w:tcPr>
            <w:tcW w:w="3261" w:type="dxa"/>
            <w:tcBorders>
              <w:top w:val="single" w:sz="8" w:space="0" w:color="000000"/>
              <w:left w:val="single" w:sz="4" w:space="0" w:color="000000"/>
              <w:bottom w:val="single" w:sz="4" w:space="0" w:color="000000"/>
              <w:right w:val="single" w:sz="4" w:space="0" w:color="000000"/>
            </w:tcBorders>
            <w:vAlign w:val="center"/>
          </w:tcPr>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с</w:t>
            </w:r>
            <w:proofErr w:type="gramStart"/>
            <w:r w:rsidRPr="00C62C81">
              <w:rPr>
                <w:rFonts w:ascii="Times New Roman" w:eastAsia="Calibri" w:hAnsi="Times New Roman" w:cs="Times New Roman"/>
                <w:sz w:val="20"/>
                <w:szCs w:val="20"/>
              </w:rPr>
              <w:t>.П</w:t>
            </w:r>
            <w:proofErr w:type="gramEnd"/>
            <w:r w:rsidRPr="00C62C81">
              <w:rPr>
                <w:rFonts w:ascii="Times New Roman" w:eastAsia="Calibri" w:hAnsi="Times New Roman" w:cs="Times New Roman"/>
                <w:sz w:val="20"/>
                <w:szCs w:val="20"/>
              </w:rPr>
              <w:t>риволжское,</w:t>
            </w:r>
          </w:p>
          <w:p w:rsidR="009371EA" w:rsidRPr="00C62C81" w:rsidRDefault="009371EA" w:rsidP="00F2342C">
            <w:pPr>
              <w:shd w:val="clear" w:color="auto" w:fill="FFFFFF"/>
              <w:snapToGrid w:val="0"/>
              <w:rPr>
                <w:rFonts w:ascii="Times New Roman" w:eastAsia="Calibri" w:hAnsi="Times New Roman" w:cs="Times New Roman"/>
                <w:sz w:val="20"/>
                <w:szCs w:val="20"/>
              </w:rPr>
            </w:pPr>
            <w:r w:rsidRPr="00C62C81">
              <w:rPr>
                <w:rFonts w:ascii="Times New Roman" w:eastAsia="Calibri" w:hAnsi="Times New Roman" w:cs="Times New Roman"/>
                <w:sz w:val="20"/>
                <w:szCs w:val="20"/>
              </w:rPr>
              <w:t>ул</w:t>
            </w:r>
            <w:proofErr w:type="gramStart"/>
            <w:r w:rsidRPr="00C62C81">
              <w:rPr>
                <w:rFonts w:ascii="Times New Roman" w:eastAsia="Calibri" w:hAnsi="Times New Roman" w:cs="Times New Roman"/>
                <w:sz w:val="20"/>
                <w:szCs w:val="20"/>
              </w:rPr>
              <w:t>.С</w:t>
            </w:r>
            <w:proofErr w:type="gramEnd"/>
            <w:r w:rsidRPr="00C62C81">
              <w:rPr>
                <w:rFonts w:ascii="Times New Roman" w:eastAsia="Calibri" w:hAnsi="Times New Roman" w:cs="Times New Roman"/>
                <w:sz w:val="20"/>
                <w:szCs w:val="20"/>
              </w:rPr>
              <w:t>оветская, 78</w:t>
            </w:r>
          </w:p>
        </w:tc>
      </w:tr>
    </w:tbl>
    <w:p w:rsidR="00C62C81" w:rsidRPr="00EE4B20" w:rsidRDefault="00C62C81" w:rsidP="00C62C81">
      <w:pPr>
        <w:pStyle w:val="ac"/>
        <w:spacing w:before="0" w:line="276" w:lineRule="auto"/>
        <w:rPr>
          <w:rFonts w:ascii="Times New Roman" w:hAnsi="Times New Roman"/>
          <w:sz w:val="26"/>
          <w:szCs w:val="26"/>
        </w:rPr>
      </w:pPr>
      <w:r w:rsidRPr="00EE4B20">
        <w:rPr>
          <w:rFonts w:ascii="Times New Roman" w:hAnsi="Times New Roman"/>
          <w:sz w:val="26"/>
          <w:szCs w:val="26"/>
        </w:rPr>
        <w:t>Сельское хозяйство является важнейшей, базовой сферой хозяйственного комплекса  муниципального образования, а основным его средством прои</w:t>
      </w:r>
      <w:r w:rsidRPr="00EE4B20">
        <w:rPr>
          <w:rFonts w:ascii="Times New Roman" w:hAnsi="Times New Roman"/>
          <w:sz w:val="26"/>
          <w:szCs w:val="26"/>
        </w:rPr>
        <w:t>з</w:t>
      </w:r>
      <w:r w:rsidRPr="00EE4B20">
        <w:rPr>
          <w:rFonts w:ascii="Times New Roman" w:hAnsi="Times New Roman"/>
          <w:sz w:val="26"/>
          <w:szCs w:val="26"/>
        </w:rPr>
        <w:t>водства выступает земля. Оно имеет преимущественно частную форму собственности и представляет собой личные подсобные хозяйства.</w:t>
      </w:r>
    </w:p>
    <w:p w:rsidR="009D50DC" w:rsidRPr="00C62C81" w:rsidRDefault="00C62C81" w:rsidP="00C62C81">
      <w:pPr>
        <w:ind w:firstLine="709"/>
        <w:jc w:val="both"/>
        <w:rPr>
          <w:rFonts w:ascii="Times New Roman" w:hAnsi="Times New Roman" w:cs="Times New Roman"/>
          <w:sz w:val="28"/>
          <w:szCs w:val="28"/>
        </w:rPr>
      </w:pPr>
      <w:r w:rsidRPr="00EE4B20">
        <w:rPr>
          <w:rFonts w:ascii="Calibri" w:eastAsia="Calibri" w:hAnsi="Calibri" w:cs="Times New Roman"/>
          <w:sz w:val="26"/>
          <w:szCs w:val="26"/>
        </w:rPr>
        <w:t>Промышленность является вспомогательной отраслью экономики Приволжского МО и представлена двумя предприятиями по заготовке сельскохозяйственного сырья и пищевой промышленности</w:t>
      </w:r>
    </w:p>
    <w:p w:rsidR="009D50DC" w:rsidRDefault="00C62C81" w:rsidP="00C62C81">
      <w:pPr>
        <w:ind w:firstLine="709"/>
        <w:jc w:val="center"/>
        <w:rPr>
          <w:rFonts w:ascii="Times New Roman" w:hAnsi="Times New Roman" w:cs="Times New Roman"/>
          <w:sz w:val="28"/>
          <w:szCs w:val="28"/>
        </w:rPr>
      </w:pPr>
      <w:r>
        <w:rPr>
          <w:rFonts w:ascii="Times New Roman" w:hAnsi="Times New Roman" w:cs="Times New Roman"/>
          <w:sz w:val="28"/>
          <w:szCs w:val="28"/>
        </w:rPr>
        <w:t>Предприятия</w:t>
      </w:r>
    </w:p>
    <w:tbl>
      <w:tblPr>
        <w:tblW w:w="0" w:type="auto"/>
        <w:jc w:val="center"/>
        <w:tblCellMar>
          <w:left w:w="40" w:type="dxa"/>
          <w:right w:w="40" w:type="dxa"/>
        </w:tblCellMar>
        <w:tblLook w:val="04A0"/>
      </w:tblPr>
      <w:tblGrid>
        <w:gridCol w:w="2631"/>
        <w:gridCol w:w="4758"/>
        <w:gridCol w:w="2046"/>
      </w:tblGrid>
      <w:tr w:rsidR="00C62C81" w:rsidRPr="00C62C81" w:rsidTr="00F2342C">
        <w:trPr>
          <w:trHeight w:hRule="exact" w:val="654"/>
          <w:jc w:val="center"/>
        </w:trPr>
        <w:tc>
          <w:tcPr>
            <w:tcW w:w="0" w:type="auto"/>
            <w:tcBorders>
              <w:top w:val="single" w:sz="6" w:space="0" w:color="auto"/>
              <w:left w:val="single" w:sz="6" w:space="0" w:color="auto"/>
              <w:bottom w:val="single" w:sz="6" w:space="0" w:color="auto"/>
              <w:right w:val="single" w:sz="6" w:space="0" w:color="auto"/>
            </w:tcBorders>
          </w:tcPr>
          <w:p w:rsidR="00C62C81" w:rsidRPr="00C62C81" w:rsidRDefault="00C62C81" w:rsidP="00F2342C">
            <w:pPr>
              <w:shd w:val="clear" w:color="auto" w:fill="FFFFFF"/>
              <w:jc w:val="center"/>
              <w:rPr>
                <w:rFonts w:ascii="Times New Roman" w:eastAsia="Calibri" w:hAnsi="Times New Roman" w:cs="Times New Roman"/>
                <w:b/>
                <w:sz w:val="20"/>
                <w:szCs w:val="20"/>
              </w:rPr>
            </w:pPr>
            <w:r w:rsidRPr="00C62C81">
              <w:rPr>
                <w:rFonts w:ascii="Times New Roman" w:eastAsia="Calibri" w:hAnsi="Times New Roman" w:cs="Times New Roman"/>
                <w:b/>
                <w:spacing w:val="-9"/>
                <w:sz w:val="20"/>
                <w:szCs w:val="20"/>
              </w:rPr>
              <w:t>Наименование предприятий</w:t>
            </w:r>
          </w:p>
          <w:p w:rsidR="00C62C81" w:rsidRPr="00C62C81" w:rsidRDefault="00C62C81" w:rsidP="00F2342C">
            <w:pPr>
              <w:widowControl w:val="0"/>
              <w:shd w:val="clear" w:color="auto" w:fill="FFFFFF"/>
              <w:autoSpaceDE w:val="0"/>
              <w:autoSpaceDN w:val="0"/>
              <w:adjustRightInd w:val="0"/>
              <w:jc w:val="center"/>
              <w:rPr>
                <w:rFonts w:ascii="Times New Roman" w:eastAsia="Calibri" w:hAnsi="Times New Roman" w:cs="Times New Roman"/>
                <w:b/>
                <w:sz w:val="20"/>
                <w:szCs w:val="20"/>
              </w:rPr>
            </w:pPr>
          </w:p>
        </w:tc>
        <w:tc>
          <w:tcPr>
            <w:tcW w:w="0" w:type="auto"/>
            <w:tcBorders>
              <w:top w:val="single" w:sz="6" w:space="0" w:color="auto"/>
              <w:left w:val="single" w:sz="6" w:space="0" w:color="auto"/>
              <w:bottom w:val="single" w:sz="6" w:space="0" w:color="auto"/>
              <w:right w:val="single" w:sz="6" w:space="0" w:color="auto"/>
            </w:tcBorders>
          </w:tcPr>
          <w:p w:rsidR="00C62C81" w:rsidRPr="00C62C81" w:rsidRDefault="00C62C81" w:rsidP="00F2342C">
            <w:pPr>
              <w:shd w:val="clear" w:color="auto" w:fill="FFFFFF"/>
              <w:jc w:val="center"/>
              <w:rPr>
                <w:rFonts w:ascii="Times New Roman" w:eastAsia="Calibri" w:hAnsi="Times New Roman" w:cs="Times New Roman"/>
                <w:b/>
                <w:sz w:val="20"/>
                <w:szCs w:val="20"/>
              </w:rPr>
            </w:pPr>
            <w:r w:rsidRPr="00C62C81">
              <w:rPr>
                <w:rFonts w:ascii="Times New Roman" w:eastAsia="Calibri" w:hAnsi="Times New Roman" w:cs="Times New Roman"/>
                <w:b/>
                <w:spacing w:val="-10"/>
                <w:sz w:val="20"/>
                <w:szCs w:val="20"/>
              </w:rPr>
              <w:t>Вид деятельности</w:t>
            </w:r>
          </w:p>
          <w:p w:rsidR="00C62C81" w:rsidRPr="00C62C81" w:rsidRDefault="00C62C81" w:rsidP="00F2342C">
            <w:pPr>
              <w:widowControl w:val="0"/>
              <w:shd w:val="clear" w:color="auto" w:fill="FFFFFF"/>
              <w:autoSpaceDE w:val="0"/>
              <w:autoSpaceDN w:val="0"/>
              <w:adjustRightInd w:val="0"/>
              <w:jc w:val="center"/>
              <w:rPr>
                <w:rFonts w:ascii="Times New Roman" w:eastAsia="Calibri" w:hAnsi="Times New Roman" w:cs="Times New Roman"/>
                <w:b/>
                <w:sz w:val="20"/>
                <w:szCs w:val="20"/>
              </w:rPr>
            </w:pPr>
          </w:p>
        </w:tc>
        <w:tc>
          <w:tcPr>
            <w:tcW w:w="0" w:type="auto"/>
            <w:tcBorders>
              <w:top w:val="single" w:sz="6" w:space="0" w:color="auto"/>
              <w:left w:val="single" w:sz="6" w:space="0" w:color="auto"/>
              <w:bottom w:val="single" w:sz="6" w:space="0" w:color="auto"/>
              <w:right w:val="single" w:sz="6" w:space="0" w:color="auto"/>
            </w:tcBorders>
          </w:tcPr>
          <w:p w:rsidR="00C62C81" w:rsidRPr="00C62C81" w:rsidRDefault="00C62C81" w:rsidP="00F2342C">
            <w:pPr>
              <w:shd w:val="clear" w:color="auto" w:fill="FFFFFF"/>
              <w:jc w:val="center"/>
              <w:rPr>
                <w:rFonts w:ascii="Times New Roman" w:eastAsia="Calibri" w:hAnsi="Times New Roman" w:cs="Times New Roman"/>
                <w:b/>
                <w:sz w:val="20"/>
                <w:szCs w:val="20"/>
              </w:rPr>
            </w:pPr>
            <w:r w:rsidRPr="00C62C81">
              <w:rPr>
                <w:rFonts w:ascii="Times New Roman" w:eastAsia="Calibri" w:hAnsi="Times New Roman" w:cs="Times New Roman"/>
                <w:b/>
                <w:spacing w:val="-11"/>
                <w:sz w:val="20"/>
                <w:szCs w:val="20"/>
              </w:rPr>
              <w:t>Число работающих, чел.</w:t>
            </w:r>
          </w:p>
        </w:tc>
      </w:tr>
      <w:tr w:rsidR="00C62C81" w:rsidRPr="00C62C81" w:rsidTr="00F2342C">
        <w:trPr>
          <w:trHeight w:hRule="exact" w:val="612"/>
          <w:jc w:val="center"/>
        </w:trPr>
        <w:tc>
          <w:tcPr>
            <w:tcW w:w="0" w:type="auto"/>
            <w:tcBorders>
              <w:top w:val="single" w:sz="6" w:space="0" w:color="auto"/>
              <w:left w:val="single" w:sz="6" w:space="0" w:color="auto"/>
              <w:bottom w:val="single" w:sz="6" w:space="0" w:color="auto"/>
              <w:right w:val="single" w:sz="6" w:space="0" w:color="auto"/>
            </w:tcBorders>
            <w:vAlign w:val="center"/>
          </w:tcPr>
          <w:p w:rsidR="00C62C81" w:rsidRPr="00C62C81" w:rsidRDefault="00C62C81" w:rsidP="00F2342C">
            <w:pPr>
              <w:widowControl w:val="0"/>
              <w:shd w:val="clear" w:color="auto" w:fill="FFFFFF"/>
              <w:autoSpaceDE w:val="0"/>
              <w:autoSpaceDN w:val="0"/>
              <w:adjustRightInd w:val="0"/>
              <w:spacing w:line="274" w:lineRule="exact"/>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ООО «Приволжское ХПП»</w:t>
            </w:r>
          </w:p>
        </w:tc>
        <w:tc>
          <w:tcPr>
            <w:tcW w:w="0" w:type="auto"/>
            <w:tcBorders>
              <w:top w:val="single" w:sz="6" w:space="0" w:color="auto"/>
              <w:left w:val="single" w:sz="6" w:space="0" w:color="auto"/>
              <w:bottom w:val="single" w:sz="6" w:space="0" w:color="auto"/>
              <w:right w:val="single" w:sz="6" w:space="0" w:color="auto"/>
            </w:tcBorders>
            <w:vAlign w:val="center"/>
          </w:tcPr>
          <w:p w:rsidR="00C62C81" w:rsidRPr="00C62C81" w:rsidRDefault="00C62C81" w:rsidP="00F2342C">
            <w:pPr>
              <w:shd w:val="clear" w:color="auto" w:fill="FFFFFF"/>
              <w:spacing w:line="274" w:lineRule="exact"/>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Заготовка и реализация зерновых и масличных культур</w:t>
            </w:r>
          </w:p>
        </w:tc>
        <w:tc>
          <w:tcPr>
            <w:tcW w:w="0" w:type="auto"/>
            <w:tcBorders>
              <w:top w:val="single" w:sz="6" w:space="0" w:color="auto"/>
              <w:left w:val="single" w:sz="6" w:space="0" w:color="auto"/>
              <w:bottom w:val="single" w:sz="6" w:space="0" w:color="auto"/>
              <w:right w:val="single" w:sz="6" w:space="0" w:color="auto"/>
            </w:tcBorders>
            <w:vAlign w:val="center"/>
          </w:tcPr>
          <w:p w:rsidR="00C62C81" w:rsidRPr="00C62C81" w:rsidRDefault="00C62C81" w:rsidP="00F2342C">
            <w:pPr>
              <w:widowControl w:val="0"/>
              <w:shd w:val="clear" w:color="auto" w:fill="FFFFFF"/>
              <w:autoSpaceDE w:val="0"/>
              <w:autoSpaceDN w:val="0"/>
              <w:adjustRightInd w:val="0"/>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14</w:t>
            </w:r>
          </w:p>
        </w:tc>
      </w:tr>
      <w:tr w:rsidR="00C62C81" w:rsidRPr="00C62C81" w:rsidTr="00F2342C">
        <w:trPr>
          <w:trHeight w:hRule="exact" w:val="896"/>
          <w:jc w:val="center"/>
        </w:trPr>
        <w:tc>
          <w:tcPr>
            <w:tcW w:w="0" w:type="auto"/>
            <w:tcBorders>
              <w:top w:val="single" w:sz="6" w:space="0" w:color="auto"/>
              <w:left w:val="single" w:sz="6" w:space="0" w:color="auto"/>
              <w:bottom w:val="single" w:sz="6" w:space="0" w:color="auto"/>
              <w:right w:val="single" w:sz="6" w:space="0" w:color="auto"/>
            </w:tcBorders>
            <w:vAlign w:val="center"/>
          </w:tcPr>
          <w:p w:rsidR="00C62C81" w:rsidRPr="00C62C81" w:rsidRDefault="00C62C81" w:rsidP="00F2342C">
            <w:pPr>
              <w:snapToGrid w:val="0"/>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ООО «Жемчужина Заволжья»</w:t>
            </w:r>
          </w:p>
        </w:tc>
        <w:tc>
          <w:tcPr>
            <w:tcW w:w="0" w:type="auto"/>
            <w:tcBorders>
              <w:top w:val="single" w:sz="6" w:space="0" w:color="auto"/>
              <w:left w:val="single" w:sz="6" w:space="0" w:color="auto"/>
              <w:bottom w:val="single" w:sz="6" w:space="0" w:color="auto"/>
              <w:right w:val="single" w:sz="6" w:space="0" w:color="auto"/>
            </w:tcBorders>
            <w:vAlign w:val="center"/>
          </w:tcPr>
          <w:p w:rsidR="00C62C81" w:rsidRPr="00C62C81" w:rsidRDefault="00C62C81" w:rsidP="00F2342C">
            <w:pPr>
              <w:snapToGrid w:val="0"/>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Вода «Студеница»</w:t>
            </w:r>
          </w:p>
        </w:tc>
        <w:tc>
          <w:tcPr>
            <w:tcW w:w="0" w:type="auto"/>
            <w:tcBorders>
              <w:top w:val="single" w:sz="6" w:space="0" w:color="auto"/>
              <w:left w:val="single" w:sz="6" w:space="0" w:color="auto"/>
              <w:bottom w:val="single" w:sz="6" w:space="0" w:color="auto"/>
              <w:right w:val="single" w:sz="6" w:space="0" w:color="auto"/>
            </w:tcBorders>
            <w:vAlign w:val="center"/>
          </w:tcPr>
          <w:p w:rsidR="00C62C81" w:rsidRPr="00C62C81" w:rsidRDefault="00C62C81" w:rsidP="00F2342C">
            <w:pPr>
              <w:shd w:val="clear" w:color="auto" w:fill="FFFFFF"/>
              <w:jc w:val="center"/>
              <w:rPr>
                <w:rFonts w:ascii="Times New Roman" w:eastAsia="Calibri" w:hAnsi="Times New Roman" w:cs="Times New Roman"/>
                <w:sz w:val="20"/>
                <w:szCs w:val="20"/>
              </w:rPr>
            </w:pPr>
            <w:r w:rsidRPr="00C62C81">
              <w:rPr>
                <w:rFonts w:ascii="Times New Roman" w:eastAsia="Calibri" w:hAnsi="Times New Roman" w:cs="Times New Roman"/>
                <w:sz w:val="20"/>
                <w:szCs w:val="20"/>
              </w:rPr>
              <w:t>12</w:t>
            </w:r>
          </w:p>
        </w:tc>
      </w:tr>
    </w:tbl>
    <w:p w:rsidR="008446D9" w:rsidRDefault="008446D9" w:rsidP="00C62C81">
      <w:pPr>
        <w:ind w:firstLine="709"/>
        <w:jc w:val="center"/>
        <w:rPr>
          <w:rFonts w:ascii="Times New Roman" w:hAnsi="Times New Roman" w:cs="Times New Roman"/>
          <w:sz w:val="28"/>
          <w:szCs w:val="28"/>
        </w:rPr>
      </w:pPr>
    </w:p>
    <w:p w:rsidR="00CB581B" w:rsidRPr="0018359D" w:rsidRDefault="00CB581B" w:rsidP="00CB581B">
      <w:pPr>
        <w:ind w:firstLine="567"/>
        <w:jc w:val="both"/>
        <w:rPr>
          <w:rFonts w:ascii="Times New Roman" w:eastAsia="Calibri" w:hAnsi="Times New Roman" w:cs="Times New Roman"/>
          <w:sz w:val="28"/>
          <w:szCs w:val="28"/>
        </w:rPr>
      </w:pPr>
      <w:r w:rsidRPr="0018359D">
        <w:rPr>
          <w:rFonts w:ascii="Times New Roman" w:eastAsia="Calibri" w:hAnsi="Times New Roman" w:cs="Times New Roman"/>
          <w:sz w:val="28"/>
          <w:szCs w:val="28"/>
        </w:rPr>
        <w:t>В соответствии с данными федеральной службы государственной статистики, жилищный фонд Приволжского муниципального образования состав</w:t>
      </w:r>
      <w:r w:rsidRPr="0018359D">
        <w:rPr>
          <w:rFonts w:ascii="Times New Roman" w:hAnsi="Times New Roman" w:cs="Times New Roman"/>
          <w:sz w:val="28"/>
          <w:szCs w:val="28"/>
        </w:rPr>
        <w:t>ляет</w:t>
      </w:r>
      <w:r w:rsidRPr="0018359D">
        <w:rPr>
          <w:rFonts w:ascii="Times New Roman" w:eastAsia="Calibri" w:hAnsi="Times New Roman" w:cs="Times New Roman"/>
          <w:sz w:val="28"/>
          <w:szCs w:val="28"/>
        </w:rPr>
        <w:t xml:space="preserve"> 44,5 тыс. м</w:t>
      </w:r>
      <w:proofErr w:type="gramStart"/>
      <w:r w:rsidRPr="0018359D">
        <w:rPr>
          <w:rFonts w:ascii="Times New Roman" w:eastAsia="Calibri" w:hAnsi="Times New Roman" w:cs="Times New Roman"/>
          <w:sz w:val="28"/>
          <w:szCs w:val="28"/>
          <w:vertAlign w:val="superscript"/>
        </w:rPr>
        <w:t>2</w:t>
      </w:r>
      <w:proofErr w:type="gramEnd"/>
      <w:r w:rsidRPr="0018359D">
        <w:rPr>
          <w:rFonts w:ascii="Times New Roman" w:eastAsia="Calibri" w:hAnsi="Times New Roman" w:cs="Times New Roman"/>
          <w:sz w:val="28"/>
          <w:szCs w:val="28"/>
        </w:rPr>
        <w:t xml:space="preserve"> общей площади.</w:t>
      </w:r>
      <w:r w:rsidRPr="0018359D">
        <w:rPr>
          <w:rFonts w:ascii="Times New Roman" w:hAnsi="Times New Roman" w:cs="Times New Roman"/>
          <w:sz w:val="28"/>
          <w:szCs w:val="28"/>
        </w:rPr>
        <w:t xml:space="preserve"> </w:t>
      </w:r>
      <w:r w:rsidRPr="0018359D">
        <w:rPr>
          <w:rFonts w:ascii="Times New Roman" w:eastAsia="Calibri" w:hAnsi="Times New Roman" w:cs="Times New Roman"/>
          <w:sz w:val="28"/>
          <w:szCs w:val="28"/>
        </w:rPr>
        <w:t xml:space="preserve">Средняя обеспеченность общей площадью составила </w:t>
      </w:r>
      <w:smartTag w:uri="urn:schemas-microsoft-com:office:smarttags" w:element="metricconverter">
        <w:smartTagPr>
          <w:attr w:name="ProductID" w:val="18,6 м2"/>
        </w:smartTagPr>
        <w:r w:rsidRPr="0018359D">
          <w:rPr>
            <w:rFonts w:ascii="Times New Roman" w:eastAsia="Calibri" w:hAnsi="Times New Roman" w:cs="Times New Roman"/>
            <w:sz w:val="28"/>
            <w:szCs w:val="28"/>
          </w:rPr>
          <w:t>18,6 м</w:t>
        </w:r>
        <w:proofErr w:type="gramStart"/>
        <w:r w:rsidRPr="0018359D">
          <w:rPr>
            <w:rFonts w:ascii="Times New Roman" w:eastAsia="Calibri" w:hAnsi="Times New Roman" w:cs="Times New Roman"/>
            <w:sz w:val="28"/>
            <w:szCs w:val="28"/>
            <w:vertAlign w:val="superscript"/>
          </w:rPr>
          <w:t>2</w:t>
        </w:r>
      </w:smartTag>
      <w:proofErr w:type="gramEnd"/>
      <w:r w:rsidRPr="0018359D">
        <w:rPr>
          <w:rFonts w:ascii="Times New Roman" w:eastAsia="Calibri" w:hAnsi="Times New Roman" w:cs="Times New Roman"/>
          <w:sz w:val="28"/>
          <w:szCs w:val="28"/>
        </w:rPr>
        <w:t xml:space="preserve"> на 1 постоянного жителя. </w:t>
      </w:r>
    </w:p>
    <w:p w:rsidR="00CB581B" w:rsidRPr="0018359D" w:rsidRDefault="00CB581B" w:rsidP="00CB581B">
      <w:pPr>
        <w:ind w:firstLine="567"/>
        <w:jc w:val="both"/>
        <w:rPr>
          <w:rFonts w:ascii="Times New Roman" w:hAnsi="Times New Roman" w:cs="Times New Roman"/>
          <w:sz w:val="28"/>
          <w:szCs w:val="28"/>
        </w:rPr>
      </w:pPr>
      <w:r w:rsidRPr="0018359D">
        <w:rPr>
          <w:rFonts w:ascii="Times New Roman" w:hAnsi="Times New Roman" w:cs="Times New Roman"/>
          <w:sz w:val="28"/>
          <w:szCs w:val="28"/>
        </w:rPr>
        <w:t>Большая часть</w:t>
      </w:r>
      <w:r w:rsidRPr="0018359D">
        <w:rPr>
          <w:rFonts w:ascii="Times New Roman" w:eastAsia="Calibri" w:hAnsi="Times New Roman" w:cs="Times New Roman"/>
          <w:sz w:val="28"/>
          <w:szCs w:val="28"/>
        </w:rPr>
        <w:t xml:space="preserve"> жилищн</w:t>
      </w:r>
      <w:r w:rsidRPr="0018359D">
        <w:rPr>
          <w:rFonts w:ascii="Times New Roman" w:hAnsi="Times New Roman" w:cs="Times New Roman"/>
          <w:sz w:val="28"/>
          <w:szCs w:val="28"/>
        </w:rPr>
        <w:t>ого</w:t>
      </w:r>
      <w:r w:rsidRPr="0018359D">
        <w:rPr>
          <w:rFonts w:ascii="Times New Roman" w:eastAsia="Calibri" w:hAnsi="Times New Roman" w:cs="Times New Roman"/>
          <w:sz w:val="28"/>
          <w:szCs w:val="28"/>
        </w:rPr>
        <w:t xml:space="preserve"> фонд</w:t>
      </w:r>
      <w:r w:rsidRPr="0018359D">
        <w:rPr>
          <w:rFonts w:ascii="Times New Roman" w:hAnsi="Times New Roman" w:cs="Times New Roman"/>
          <w:sz w:val="28"/>
          <w:szCs w:val="28"/>
        </w:rPr>
        <w:t>а</w:t>
      </w:r>
      <w:r w:rsidRPr="0018359D">
        <w:rPr>
          <w:rFonts w:ascii="Times New Roman" w:eastAsia="Calibri" w:hAnsi="Times New Roman" w:cs="Times New Roman"/>
          <w:sz w:val="28"/>
          <w:szCs w:val="28"/>
        </w:rPr>
        <w:t xml:space="preserve"> приходится на одноэтажные дома.</w:t>
      </w:r>
      <w:r w:rsidRPr="0018359D">
        <w:rPr>
          <w:rFonts w:ascii="Times New Roman" w:hAnsi="Times New Roman" w:cs="Times New Roman"/>
          <w:sz w:val="28"/>
          <w:szCs w:val="28"/>
        </w:rPr>
        <w:t xml:space="preserve"> Имеется 4 </w:t>
      </w:r>
      <w:proofErr w:type="gramStart"/>
      <w:r w:rsidRPr="0018359D">
        <w:rPr>
          <w:rFonts w:ascii="Times New Roman" w:hAnsi="Times New Roman" w:cs="Times New Roman"/>
          <w:sz w:val="28"/>
          <w:szCs w:val="28"/>
        </w:rPr>
        <w:t>многоквартирных</w:t>
      </w:r>
      <w:proofErr w:type="gramEnd"/>
      <w:r w:rsidRPr="0018359D">
        <w:rPr>
          <w:rFonts w:ascii="Times New Roman" w:hAnsi="Times New Roman" w:cs="Times New Roman"/>
          <w:sz w:val="28"/>
          <w:szCs w:val="28"/>
        </w:rPr>
        <w:t xml:space="preserve"> двухэтажных дома.</w:t>
      </w:r>
    </w:p>
    <w:p w:rsidR="00CB581B" w:rsidRPr="0018359D" w:rsidRDefault="00CB581B" w:rsidP="0018359D">
      <w:pPr>
        <w:pStyle w:val="ac"/>
        <w:rPr>
          <w:rFonts w:ascii="Times New Roman" w:hAnsi="Times New Roman"/>
          <w:bCs/>
          <w:sz w:val="28"/>
          <w:szCs w:val="28"/>
        </w:rPr>
      </w:pPr>
      <w:r w:rsidRPr="0018359D">
        <w:rPr>
          <w:rFonts w:ascii="Times New Roman" w:hAnsi="Times New Roman"/>
          <w:bCs/>
          <w:sz w:val="28"/>
          <w:szCs w:val="28"/>
        </w:rPr>
        <w:t>Бл</w:t>
      </w:r>
      <w:r w:rsidR="0018359D" w:rsidRPr="0018359D">
        <w:rPr>
          <w:rFonts w:ascii="Times New Roman" w:hAnsi="Times New Roman"/>
          <w:bCs/>
          <w:sz w:val="28"/>
          <w:szCs w:val="28"/>
        </w:rPr>
        <w:t>агоустройство жилищного фонда</w:t>
      </w:r>
      <w:proofErr w:type="gramStart"/>
      <w:r w:rsidR="0018359D" w:rsidRPr="0018359D">
        <w:rPr>
          <w:rFonts w:ascii="Times New Roman" w:hAnsi="Times New Roman"/>
          <w:bCs/>
          <w:sz w:val="28"/>
          <w:szCs w:val="28"/>
        </w:rPr>
        <w:t xml:space="preserve"> :</w:t>
      </w:r>
      <w:proofErr w:type="gramEnd"/>
      <w:r w:rsidR="0018359D" w:rsidRPr="0018359D">
        <w:rPr>
          <w:rFonts w:ascii="Times New Roman" w:hAnsi="Times New Roman"/>
          <w:bCs/>
          <w:sz w:val="28"/>
          <w:szCs w:val="28"/>
        </w:rPr>
        <w:t xml:space="preserve"> 60 % фонда присоединено к общей системе водоснабжения, 50% фонда имеют частные выгребные ямы (сливные). Откачка отходов производится в частном порядке  коммунальными службами из соседнего села </w:t>
      </w:r>
      <w:proofErr w:type="gramStart"/>
      <w:r w:rsidR="0018359D" w:rsidRPr="0018359D">
        <w:rPr>
          <w:rFonts w:ascii="Times New Roman" w:hAnsi="Times New Roman"/>
          <w:bCs/>
          <w:sz w:val="28"/>
          <w:szCs w:val="28"/>
        </w:rPr>
        <w:t>Степное</w:t>
      </w:r>
      <w:proofErr w:type="gramEnd"/>
      <w:r w:rsidR="0018359D" w:rsidRPr="0018359D">
        <w:rPr>
          <w:rFonts w:ascii="Times New Roman" w:hAnsi="Times New Roman"/>
          <w:bCs/>
          <w:sz w:val="28"/>
          <w:szCs w:val="28"/>
        </w:rPr>
        <w:t xml:space="preserve"> </w:t>
      </w:r>
      <w:proofErr w:type="spellStart"/>
      <w:r w:rsidR="0018359D" w:rsidRPr="0018359D">
        <w:rPr>
          <w:rFonts w:ascii="Times New Roman" w:hAnsi="Times New Roman"/>
          <w:bCs/>
          <w:sz w:val="28"/>
          <w:szCs w:val="28"/>
        </w:rPr>
        <w:t>Энгельсского</w:t>
      </w:r>
      <w:proofErr w:type="spellEnd"/>
      <w:r w:rsidR="0018359D" w:rsidRPr="0018359D">
        <w:rPr>
          <w:rFonts w:ascii="Times New Roman" w:hAnsi="Times New Roman"/>
          <w:bCs/>
          <w:sz w:val="28"/>
          <w:szCs w:val="28"/>
        </w:rPr>
        <w:t xml:space="preserve"> района.</w:t>
      </w:r>
    </w:p>
    <w:p w:rsidR="008446D9" w:rsidRDefault="008446D9" w:rsidP="00C62C81">
      <w:pPr>
        <w:ind w:firstLine="709"/>
        <w:jc w:val="center"/>
        <w:rPr>
          <w:rFonts w:ascii="Times New Roman" w:hAnsi="Times New Roman" w:cs="Times New Roman"/>
          <w:sz w:val="28"/>
          <w:szCs w:val="28"/>
        </w:rPr>
      </w:pPr>
    </w:p>
    <w:p w:rsidR="00C62C81" w:rsidRPr="008446D9" w:rsidRDefault="009D6CA6" w:rsidP="00C62C81">
      <w:pPr>
        <w:ind w:firstLine="709"/>
        <w:jc w:val="center"/>
        <w:rPr>
          <w:rFonts w:ascii="Times New Roman" w:hAnsi="Times New Roman" w:cs="Times New Roman"/>
          <w:b/>
          <w:sz w:val="28"/>
          <w:szCs w:val="28"/>
        </w:rPr>
      </w:pPr>
      <w:r w:rsidRPr="008446D9">
        <w:rPr>
          <w:rFonts w:ascii="Times New Roman" w:hAnsi="Times New Roman" w:cs="Times New Roman"/>
          <w:b/>
          <w:sz w:val="28"/>
          <w:szCs w:val="28"/>
        </w:rPr>
        <w:t>4. Пояснительная записка.</w:t>
      </w:r>
    </w:p>
    <w:p w:rsidR="004F07F0" w:rsidRPr="008446D9" w:rsidRDefault="004F07F0" w:rsidP="004F07F0">
      <w:pPr>
        <w:pStyle w:val="3"/>
        <w:tabs>
          <w:tab w:val="left" w:pos="1211"/>
          <w:tab w:val="left" w:pos="1418"/>
        </w:tabs>
        <w:suppressAutoHyphens/>
        <w:spacing w:after="240"/>
        <w:ind w:left="1211"/>
        <w:rPr>
          <w:rFonts w:ascii="Times New Roman" w:hAnsi="Times New Roman" w:cs="Times New Roman"/>
          <w:b w:val="0"/>
          <w:bCs w:val="0"/>
          <w:sz w:val="28"/>
          <w:szCs w:val="28"/>
        </w:rPr>
      </w:pPr>
      <w:proofErr w:type="spellStart"/>
      <w:r w:rsidRPr="008446D9">
        <w:rPr>
          <w:rFonts w:ascii="Times New Roman" w:hAnsi="Times New Roman" w:cs="Times New Roman"/>
          <w:b w:val="0"/>
          <w:bCs w:val="0"/>
          <w:sz w:val="28"/>
          <w:szCs w:val="28"/>
        </w:rPr>
        <w:t>Мусороудаление</w:t>
      </w:r>
      <w:proofErr w:type="spellEnd"/>
      <w:r w:rsidRPr="008446D9">
        <w:rPr>
          <w:rFonts w:ascii="Times New Roman" w:hAnsi="Times New Roman" w:cs="Times New Roman"/>
          <w:b w:val="0"/>
          <w:bCs w:val="0"/>
          <w:sz w:val="28"/>
          <w:szCs w:val="28"/>
        </w:rPr>
        <w:t xml:space="preserve"> и </w:t>
      </w:r>
      <w:proofErr w:type="spellStart"/>
      <w:r w:rsidRPr="008446D9">
        <w:rPr>
          <w:rFonts w:ascii="Times New Roman" w:hAnsi="Times New Roman" w:cs="Times New Roman"/>
          <w:b w:val="0"/>
          <w:bCs w:val="0"/>
          <w:sz w:val="28"/>
          <w:szCs w:val="28"/>
        </w:rPr>
        <w:t>мусоропереработка</w:t>
      </w:r>
      <w:proofErr w:type="spellEnd"/>
      <w:r w:rsidRPr="008446D9">
        <w:rPr>
          <w:rFonts w:ascii="Times New Roman" w:hAnsi="Times New Roman" w:cs="Times New Roman"/>
          <w:b w:val="0"/>
          <w:bCs w:val="0"/>
          <w:sz w:val="28"/>
          <w:szCs w:val="28"/>
        </w:rPr>
        <w:t>.</w:t>
      </w:r>
    </w:p>
    <w:p w:rsidR="004F07F0" w:rsidRPr="00C62C81" w:rsidRDefault="004F07F0" w:rsidP="004F07F0">
      <w:pPr>
        <w:tabs>
          <w:tab w:val="left" w:pos="0"/>
        </w:tabs>
        <w:spacing w:before="60" w:after="60"/>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Организация сбора, вывоза, бытовых и промышленных отходов  является одним из полномочий органов местного самоуправления. </w:t>
      </w:r>
    </w:p>
    <w:p w:rsidR="004F07F0" w:rsidRPr="00C62C81" w:rsidRDefault="004F07F0" w:rsidP="004F07F0">
      <w:pPr>
        <w:tabs>
          <w:tab w:val="left" w:pos="0"/>
        </w:tabs>
        <w:spacing w:before="60" w:after="60"/>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В мероприятия по </w:t>
      </w:r>
      <w:proofErr w:type="spellStart"/>
      <w:r w:rsidRPr="00C62C81">
        <w:rPr>
          <w:rFonts w:ascii="Times New Roman" w:hAnsi="Times New Roman" w:cs="Times New Roman"/>
          <w:sz w:val="28"/>
          <w:szCs w:val="28"/>
        </w:rPr>
        <w:t>мусороудалению</w:t>
      </w:r>
      <w:proofErr w:type="spellEnd"/>
      <w:r w:rsidRPr="00C62C81">
        <w:rPr>
          <w:rFonts w:ascii="Times New Roman" w:hAnsi="Times New Roman" w:cs="Times New Roman"/>
          <w:sz w:val="28"/>
          <w:szCs w:val="28"/>
        </w:rPr>
        <w:t xml:space="preserve"> и </w:t>
      </w:r>
      <w:proofErr w:type="spellStart"/>
      <w:r w:rsidRPr="00C62C81">
        <w:rPr>
          <w:rFonts w:ascii="Times New Roman" w:hAnsi="Times New Roman" w:cs="Times New Roman"/>
          <w:sz w:val="28"/>
          <w:szCs w:val="28"/>
        </w:rPr>
        <w:t>мусоропереработке</w:t>
      </w:r>
      <w:proofErr w:type="spellEnd"/>
      <w:r w:rsidRPr="00C62C81">
        <w:rPr>
          <w:rFonts w:ascii="Times New Roman" w:hAnsi="Times New Roman" w:cs="Times New Roman"/>
          <w:sz w:val="28"/>
          <w:szCs w:val="28"/>
        </w:rPr>
        <w:t xml:space="preserve"> входят работы по сбору и вывозу мусора от жилых, общественных и коммунально-бытовых зданий и работы по уличной зимней и летней уборке в целях обеспечения чистоты улиц и тротуаров.</w:t>
      </w:r>
    </w:p>
    <w:p w:rsidR="004F07F0" w:rsidRPr="00C62C81" w:rsidRDefault="004F07F0" w:rsidP="004F07F0">
      <w:pPr>
        <w:pStyle w:val="ConsPlusNormal"/>
        <w:widowControl/>
        <w:ind w:firstLine="540"/>
        <w:jc w:val="both"/>
        <w:rPr>
          <w:rFonts w:ascii="Times New Roman" w:hAnsi="Times New Roman" w:cs="Times New Roman"/>
          <w:sz w:val="28"/>
          <w:szCs w:val="28"/>
        </w:rPr>
      </w:pPr>
      <w:r w:rsidRPr="00C62C81">
        <w:rPr>
          <w:rFonts w:ascii="Times New Roman" w:hAnsi="Times New Roman" w:cs="Times New Roman"/>
          <w:sz w:val="28"/>
          <w:szCs w:val="28"/>
        </w:rPr>
        <w:t xml:space="preserve">Нормы накопления бытовых отходов принимаются в соответствии с таблицей 3.1. «Региональных нормативов градостроительного проектирования Саратовской области» от 14 июня </w:t>
      </w:r>
      <w:smartTag w:uri="urn:schemas-microsoft-com:office:smarttags" w:element="metricconverter">
        <w:smartTagPr>
          <w:attr w:name="ProductID" w:val="2007 г"/>
        </w:smartTagPr>
        <w:r w:rsidRPr="00C62C81">
          <w:rPr>
            <w:rFonts w:ascii="Times New Roman" w:hAnsi="Times New Roman" w:cs="Times New Roman"/>
            <w:sz w:val="28"/>
            <w:szCs w:val="28"/>
          </w:rPr>
          <w:t>2007 г</w:t>
        </w:r>
      </w:smartTag>
      <w:r w:rsidRPr="00C62C81">
        <w:rPr>
          <w:rFonts w:ascii="Times New Roman" w:hAnsi="Times New Roman" w:cs="Times New Roman"/>
          <w:sz w:val="28"/>
          <w:szCs w:val="28"/>
        </w:rPr>
        <w:t>. N 230-П.</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Годовой объем ТБО определяется по формуле:</w:t>
      </w:r>
    </w:p>
    <w:p w:rsidR="004F07F0" w:rsidRPr="00C62C81" w:rsidRDefault="004F07F0" w:rsidP="004F07F0">
      <w:pPr>
        <w:tabs>
          <w:tab w:val="left" w:pos="0"/>
        </w:tabs>
        <w:ind w:firstLine="567"/>
        <w:jc w:val="both"/>
        <w:rPr>
          <w:rFonts w:ascii="Times New Roman" w:hAnsi="Times New Roman" w:cs="Times New Roman"/>
          <w:sz w:val="28"/>
          <w:szCs w:val="28"/>
        </w:rPr>
      </w:pPr>
      <w:proofErr w:type="spellStart"/>
      <w:r w:rsidRPr="00C62C81">
        <w:rPr>
          <w:rFonts w:ascii="Times New Roman" w:hAnsi="Times New Roman" w:cs="Times New Roman"/>
          <w:sz w:val="28"/>
          <w:szCs w:val="28"/>
        </w:rPr>
        <w:t>V</w:t>
      </w:r>
      <w:r w:rsidRPr="00C62C81">
        <w:rPr>
          <w:rFonts w:ascii="Times New Roman" w:hAnsi="Times New Roman" w:cs="Times New Roman"/>
          <w:sz w:val="28"/>
          <w:szCs w:val="28"/>
          <w:vertAlign w:val="subscript"/>
        </w:rPr>
        <w:t>год</w:t>
      </w:r>
      <w:proofErr w:type="spellEnd"/>
      <w:r w:rsidRPr="00C62C81">
        <w:rPr>
          <w:rFonts w:ascii="Times New Roman" w:hAnsi="Times New Roman" w:cs="Times New Roman"/>
          <w:sz w:val="28"/>
          <w:szCs w:val="28"/>
        </w:rPr>
        <w:t xml:space="preserve"> = М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Н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w:t>
      </w:r>
      <w:r w:rsidRPr="00C62C81">
        <w:rPr>
          <w:rFonts w:ascii="Times New Roman" w:hAnsi="Times New Roman" w:cs="Times New Roman"/>
          <w:sz w:val="28"/>
          <w:szCs w:val="28"/>
          <w:lang w:val="en-US"/>
        </w:rPr>
        <w:t>k</w:t>
      </w:r>
      <w:r w:rsidRPr="00C62C81">
        <w:rPr>
          <w:rFonts w:ascii="Times New Roman" w:hAnsi="Times New Roman" w:cs="Times New Roman"/>
          <w:sz w:val="28"/>
          <w:szCs w:val="28"/>
        </w:rPr>
        <w:t xml:space="preserve">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w:t>
      </w:r>
      <w:r w:rsidRPr="00C62C81">
        <w:rPr>
          <w:rFonts w:ascii="Times New Roman" w:hAnsi="Times New Roman" w:cs="Times New Roman"/>
          <w:sz w:val="28"/>
          <w:szCs w:val="28"/>
          <w:lang w:val="en-US"/>
        </w:rPr>
        <w:t>k</w:t>
      </w:r>
      <w:proofErr w:type="spellStart"/>
      <w:r w:rsidRPr="00C62C81">
        <w:rPr>
          <w:rFonts w:ascii="Times New Roman" w:hAnsi="Times New Roman" w:cs="Times New Roman"/>
          <w:sz w:val="28"/>
          <w:szCs w:val="28"/>
          <w:vertAlign w:val="subscript"/>
        </w:rPr>
        <w:t>упл</w:t>
      </w:r>
      <w:proofErr w:type="spellEnd"/>
      <w:proofErr w:type="gramStart"/>
      <w:r w:rsidRPr="00C62C81">
        <w:rPr>
          <w:rFonts w:ascii="Times New Roman" w:hAnsi="Times New Roman" w:cs="Times New Roman"/>
          <w:sz w:val="28"/>
          <w:szCs w:val="28"/>
          <w:vertAlign w:val="subscript"/>
        </w:rPr>
        <w:t xml:space="preserve">   </w:t>
      </w:r>
      <w:r w:rsidRPr="00C62C81">
        <w:rPr>
          <w:rFonts w:ascii="Times New Roman" w:hAnsi="Times New Roman" w:cs="Times New Roman"/>
          <w:sz w:val="28"/>
          <w:szCs w:val="28"/>
        </w:rPr>
        <w:t>,</w:t>
      </w:r>
      <w:proofErr w:type="gramEnd"/>
      <w:r w:rsidRPr="00C62C81">
        <w:rPr>
          <w:rFonts w:ascii="Times New Roman" w:hAnsi="Times New Roman" w:cs="Times New Roman"/>
          <w:sz w:val="28"/>
          <w:szCs w:val="28"/>
        </w:rPr>
        <w:t xml:space="preserve"> где</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М – годовая норма накопления мусора 0,31 т/на 1 чел. (согласно региональным нормативам градостроительного проектирования Саратовской области).</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Н – численность населения </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lang w:val="en-US"/>
        </w:rPr>
        <w:t>k</w:t>
      </w:r>
      <w:r w:rsidRPr="00C62C81">
        <w:rPr>
          <w:rFonts w:ascii="Times New Roman" w:hAnsi="Times New Roman" w:cs="Times New Roman"/>
          <w:sz w:val="28"/>
          <w:szCs w:val="28"/>
        </w:rPr>
        <w:t xml:space="preserve"> – </w:t>
      </w:r>
      <w:proofErr w:type="gramStart"/>
      <w:r w:rsidRPr="00C62C81">
        <w:rPr>
          <w:rFonts w:ascii="Times New Roman" w:hAnsi="Times New Roman" w:cs="Times New Roman"/>
          <w:sz w:val="28"/>
          <w:szCs w:val="28"/>
        </w:rPr>
        <w:t>коэффициент</w:t>
      </w:r>
      <w:proofErr w:type="gramEnd"/>
      <w:r w:rsidRPr="00C62C81">
        <w:rPr>
          <w:rFonts w:ascii="Times New Roman" w:hAnsi="Times New Roman" w:cs="Times New Roman"/>
          <w:sz w:val="28"/>
          <w:szCs w:val="28"/>
        </w:rPr>
        <w:t xml:space="preserve"> неравномерности накопления мусора – 1,2.</w:t>
      </w:r>
    </w:p>
    <w:p w:rsidR="004F07F0" w:rsidRPr="00C62C81" w:rsidRDefault="004F07F0" w:rsidP="004F07F0">
      <w:pPr>
        <w:tabs>
          <w:tab w:val="left" w:pos="0"/>
        </w:tabs>
        <w:ind w:firstLine="567"/>
        <w:jc w:val="both"/>
        <w:rPr>
          <w:rFonts w:ascii="Times New Roman" w:hAnsi="Times New Roman" w:cs="Times New Roman"/>
          <w:sz w:val="28"/>
          <w:szCs w:val="28"/>
        </w:rPr>
      </w:pPr>
      <w:proofErr w:type="gramStart"/>
      <w:r w:rsidRPr="00C62C81">
        <w:rPr>
          <w:rFonts w:ascii="Times New Roman" w:hAnsi="Times New Roman" w:cs="Times New Roman"/>
          <w:sz w:val="28"/>
          <w:szCs w:val="28"/>
          <w:lang w:val="en-US"/>
        </w:rPr>
        <w:t>k</w:t>
      </w:r>
      <w:proofErr w:type="spellStart"/>
      <w:r w:rsidRPr="00C62C81">
        <w:rPr>
          <w:rFonts w:ascii="Times New Roman" w:hAnsi="Times New Roman" w:cs="Times New Roman"/>
          <w:sz w:val="28"/>
          <w:szCs w:val="28"/>
          <w:vertAlign w:val="subscript"/>
        </w:rPr>
        <w:t>упл</w:t>
      </w:r>
      <w:proofErr w:type="spellEnd"/>
      <w:proofErr w:type="gramEnd"/>
      <w:r w:rsidRPr="00C62C81">
        <w:rPr>
          <w:rFonts w:ascii="Times New Roman" w:hAnsi="Times New Roman" w:cs="Times New Roman"/>
          <w:sz w:val="28"/>
          <w:szCs w:val="28"/>
        </w:rPr>
        <w:t xml:space="preserve"> – удельный вес неуплотненных ТБО — 0,25</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lastRenderedPageBreak/>
        <w:t xml:space="preserve">           0,31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7085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1,2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0,25 = 658,905 т.</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Годовой </w:t>
      </w:r>
      <w:proofErr w:type="gramStart"/>
      <w:r w:rsidRPr="00C62C81">
        <w:rPr>
          <w:rFonts w:ascii="Times New Roman" w:hAnsi="Times New Roman" w:cs="Times New Roman"/>
          <w:sz w:val="28"/>
          <w:szCs w:val="28"/>
        </w:rPr>
        <w:t>объем</w:t>
      </w:r>
      <w:proofErr w:type="gramEnd"/>
      <w:r w:rsidRPr="00C62C81">
        <w:rPr>
          <w:rFonts w:ascii="Times New Roman" w:hAnsi="Times New Roman" w:cs="Times New Roman"/>
          <w:sz w:val="28"/>
          <w:szCs w:val="28"/>
        </w:rPr>
        <w:t xml:space="preserve"> смета определяется по формуле:</w:t>
      </w:r>
    </w:p>
    <w:p w:rsidR="004F07F0" w:rsidRPr="00C62C81" w:rsidRDefault="004F07F0" w:rsidP="004F07F0">
      <w:pPr>
        <w:tabs>
          <w:tab w:val="left" w:pos="0"/>
        </w:tabs>
        <w:ind w:firstLine="567"/>
        <w:jc w:val="both"/>
        <w:rPr>
          <w:rFonts w:ascii="Times New Roman" w:hAnsi="Times New Roman" w:cs="Times New Roman"/>
          <w:sz w:val="28"/>
          <w:szCs w:val="28"/>
        </w:rPr>
      </w:pPr>
      <w:proofErr w:type="spellStart"/>
      <w:r w:rsidRPr="00C62C81">
        <w:rPr>
          <w:rFonts w:ascii="Times New Roman" w:hAnsi="Times New Roman" w:cs="Times New Roman"/>
          <w:sz w:val="28"/>
          <w:szCs w:val="28"/>
        </w:rPr>
        <w:t>V</w:t>
      </w:r>
      <w:r w:rsidRPr="00C62C81">
        <w:rPr>
          <w:rFonts w:ascii="Times New Roman" w:hAnsi="Times New Roman" w:cs="Times New Roman"/>
          <w:sz w:val="28"/>
          <w:szCs w:val="28"/>
          <w:vertAlign w:val="subscript"/>
        </w:rPr>
        <w:t>смета</w:t>
      </w:r>
      <w:proofErr w:type="spellEnd"/>
      <w:r w:rsidRPr="00C62C81">
        <w:rPr>
          <w:rFonts w:ascii="Times New Roman" w:hAnsi="Times New Roman" w:cs="Times New Roman"/>
          <w:sz w:val="28"/>
          <w:szCs w:val="28"/>
        </w:rPr>
        <w:t xml:space="preserve"> = С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w:t>
      </w:r>
      <w:r w:rsidRPr="00C62C81">
        <w:rPr>
          <w:rFonts w:ascii="Times New Roman" w:hAnsi="Times New Roman" w:cs="Times New Roman"/>
          <w:sz w:val="28"/>
          <w:szCs w:val="28"/>
          <w:lang w:val="en-US"/>
        </w:rPr>
        <w:t>S</w:t>
      </w:r>
      <w:proofErr w:type="spellStart"/>
      <w:r w:rsidRPr="00C62C81">
        <w:rPr>
          <w:rFonts w:ascii="Times New Roman" w:hAnsi="Times New Roman" w:cs="Times New Roman"/>
          <w:sz w:val="28"/>
          <w:szCs w:val="28"/>
          <w:vertAlign w:val="subscript"/>
        </w:rPr>
        <w:t>покр</w:t>
      </w:r>
      <w:proofErr w:type="spellEnd"/>
      <w:proofErr w:type="gramStart"/>
      <w:r w:rsidRPr="00C62C81">
        <w:rPr>
          <w:rFonts w:ascii="Times New Roman" w:hAnsi="Times New Roman" w:cs="Times New Roman"/>
          <w:sz w:val="28"/>
          <w:szCs w:val="28"/>
          <w:vertAlign w:val="subscript"/>
        </w:rPr>
        <w:t xml:space="preserve"> </w:t>
      </w:r>
      <w:r w:rsidRPr="00C62C81">
        <w:rPr>
          <w:rFonts w:ascii="Times New Roman" w:hAnsi="Times New Roman" w:cs="Times New Roman"/>
          <w:sz w:val="28"/>
          <w:szCs w:val="28"/>
        </w:rPr>
        <w:t xml:space="preserve"> ,</w:t>
      </w:r>
      <w:proofErr w:type="gramEnd"/>
      <w:r w:rsidRPr="00C62C81">
        <w:rPr>
          <w:rFonts w:ascii="Times New Roman" w:hAnsi="Times New Roman" w:cs="Times New Roman"/>
          <w:sz w:val="28"/>
          <w:szCs w:val="28"/>
        </w:rPr>
        <w:t xml:space="preserve"> где</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С – годовая норма смета с </w:t>
      </w:r>
      <w:smartTag w:uri="urn:schemas-microsoft-com:office:smarttags" w:element="metricconverter">
        <w:smartTagPr>
          <w:attr w:name="ProductID" w:val="1 м2"/>
        </w:smartTagPr>
        <w:r w:rsidRPr="00C62C81">
          <w:rPr>
            <w:rFonts w:ascii="Times New Roman" w:hAnsi="Times New Roman" w:cs="Times New Roman"/>
            <w:sz w:val="28"/>
            <w:szCs w:val="28"/>
          </w:rPr>
          <w:t>1 м</w:t>
        </w:r>
        <w:r w:rsidRPr="00C62C81">
          <w:rPr>
            <w:rFonts w:ascii="Times New Roman" w:hAnsi="Times New Roman" w:cs="Times New Roman"/>
            <w:sz w:val="28"/>
            <w:szCs w:val="28"/>
            <w:vertAlign w:val="superscript"/>
          </w:rPr>
          <w:t>2</w:t>
        </w:r>
      </w:smartTag>
      <w:r w:rsidRPr="00C62C81">
        <w:rPr>
          <w:rFonts w:ascii="Times New Roman" w:hAnsi="Times New Roman" w:cs="Times New Roman"/>
          <w:sz w:val="28"/>
          <w:szCs w:val="28"/>
        </w:rPr>
        <w:t xml:space="preserve"> твердых покрытий улиц </w:t>
      </w:r>
      <w:smartTag w:uri="urn:schemas-microsoft-com:office:smarttags" w:element="metricconverter">
        <w:smartTagPr>
          <w:attr w:name="ProductID" w:val="6 кг"/>
        </w:smartTagPr>
        <w:r w:rsidRPr="00C62C81">
          <w:rPr>
            <w:rFonts w:ascii="Times New Roman" w:hAnsi="Times New Roman" w:cs="Times New Roman"/>
            <w:sz w:val="28"/>
            <w:szCs w:val="28"/>
          </w:rPr>
          <w:t>6 кг</w:t>
        </w:r>
      </w:smartTag>
      <w:proofErr w:type="gramStart"/>
      <w:r w:rsidRPr="00C62C81">
        <w:rPr>
          <w:rFonts w:ascii="Times New Roman" w:hAnsi="Times New Roman" w:cs="Times New Roman"/>
          <w:sz w:val="28"/>
          <w:szCs w:val="28"/>
        </w:rPr>
        <w:t>.</w:t>
      </w:r>
      <w:proofErr w:type="gramEnd"/>
      <w:r w:rsidRPr="00C62C81">
        <w:rPr>
          <w:rFonts w:ascii="Times New Roman" w:hAnsi="Times New Roman" w:cs="Times New Roman"/>
          <w:sz w:val="28"/>
          <w:szCs w:val="28"/>
        </w:rPr>
        <w:t xml:space="preserve"> (</w:t>
      </w:r>
      <w:proofErr w:type="gramStart"/>
      <w:r w:rsidRPr="00C62C81">
        <w:rPr>
          <w:rFonts w:ascii="Times New Roman" w:hAnsi="Times New Roman" w:cs="Times New Roman"/>
          <w:sz w:val="28"/>
          <w:szCs w:val="28"/>
        </w:rPr>
        <w:t>с</w:t>
      </w:r>
      <w:proofErr w:type="gramEnd"/>
      <w:r w:rsidRPr="00C62C81">
        <w:rPr>
          <w:rFonts w:ascii="Times New Roman" w:hAnsi="Times New Roman" w:cs="Times New Roman"/>
          <w:sz w:val="28"/>
          <w:szCs w:val="28"/>
        </w:rPr>
        <w:t>огласно региональным нормативам градостроительного проектирования Саратовской области).</w:t>
      </w:r>
    </w:p>
    <w:p w:rsidR="004F07F0" w:rsidRPr="00C62C81" w:rsidRDefault="004F07F0" w:rsidP="004F07F0">
      <w:pPr>
        <w:tabs>
          <w:tab w:val="left" w:pos="0"/>
        </w:tabs>
        <w:ind w:firstLine="567"/>
        <w:jc w:val="both"/>
        <w:rPr>
          <w:rFonts w:ascii="Times New Roman" w:hAnsi="Times New Roman" w:cs="Times New Roman"/>
          <w:sz w:val="28"/>
          <w:szCs w:val="28"/>
          <w:vertAlign w:val="superscript"/>
        </w:rPr>
      </w:pPr>
      <w:r w:rsidRPr="00C62C81">
        <w:rPr>
          <w:rFonts w:ascii="Times New Roman" w:hAnsi="Times New Roman" w:cs="Times New Roman"/>
          <w:sz w:val="28"/>
          <w:szCs w:val="28"/>
          <w:lang w:val="en-US"/>
        </w:rPr>
        <w:t>S</w:t>
      </w:r>
      <w:proofErr w:type="spellStart"/>
      <w:r w:rsidRPr="00C62C81">
        <w:rPr>
          <w:rFonts w:ascii="Times New Roman" w:hAnsi="Times New Roman" w:cs="Times New Roman"/>
          <w:sz w:val="28"/>
          <w:szCs w:val="28"/>
          <w:vertAlign w:val="subscript"/>
        </w:rPr>
        <w:t>покр</w:t>
      </w:r>
      <w:proofErr w:type="spellEnd"/>
      <w:r w:rsidRPr="00C62C81">
        <w:rPr>
          <w:rFonts w:ascii="Times New Roman" w:hAnsi="Times New Roman" w:cs="Times New Roman"/>
          <w:sz w:val="28"/>
          <w:szCs w:val="28"/>
        </w:rPr>
        <w:t xml:space="preserve"> – площадь твердых покрытий в м</w:t>
      </w:r>
      <w:r w:rsidRPr="00C62C81">
        <w:rPr>
          <w:rFonts w:ascii="Times New Roman" w:hAnsi="Times New Roman" w:cs="Times New Roman"/>
          <w:sz w:val="28"/>
          <w:szCs w:val="28"/>
          <w:vertAlign w:val="superscript"/>
        </w:rPr>
        <w:t>2</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            0,006 </w:t>
      </w:r>
      <w:proofErr w:type="spellStart"/>
      <w:r w:rsidRPr="00C62C81">
        <w:rPr>
          <w:rFonts w:ascii="Times New Roman" w:hAnsi="Times New Roman" w:cs="Times New Roman"/>
          <w:sz w:val="28"/>
          <w:szCs w:val="28"/>
        </w:rPr>
        <w:t>х</w:t>
      </w:r>
      <w:proofErr w:type="spellEnd"/>
      <w:r w:rsidRPr="00C62C81">
        <w:rPr>
          <w:rFonts w:ascii="Times New Roman" w:hAnsi="Times New Roman" w:cs="Times New Roman"/>
          <w:sz w:val="28"/>
          <w:szCs w:val="28"/>
        </w:rPr>
        <w:t xml:space="preserve"> 310000 = 1860 т</w:t>
      </w:r>
    </w:p>
    <w:p w:rsidR="004F07F0" w:rsidRPr="00C62C81" w:rsidRDefault="004F07F0" w:rsidP="004F07F0">
      <w:pPr>
        <w:tabs>
          <w:tab w:val="left" w:pos="0"/>
        </w:tabs>
        <w:ind w:firstLine="567"/>
        <w:jc w:val="both"/>
        <w:rPr>
          <w:rFonts w:ascii="Times New Roman" w:hAnsi="Times New Roman" w:cs="Times New Roman"/>
          <w:sz w:val="28"/>
          <w:szCs w:val="28"/>
        </w:rPr>
      </w:pP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Общий объем годового мусора на расчетный срок составит:</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658,905 + 1860 = 2518,905 т;</w:t>
      </w:r>
    </w:p>
    <w:p w:rsidR="004F07F0" w:rsidRPr="00C62C81" w:rsidRDefault="004F07F0" w:rsidP="004F07F0">
      <w:pPr>
        <w:tabs>
          <w:tab w:val="left" w:pos="0"/>
        </w:tabs>
        <w:ind w:firstLine="567"/>
        <w:jc w:val="both"/>
        <w:rPr>
          <w:rFonts w:ascii="Times New Roman" w:hAnsi="Times New Roman" w:cs="Times New Roman"/>
          <w:spacing w:val="-1"/>
          <w:w w:val="101"/>
          <w:sz w:val="28"/>
          <w:szCs w:val="28"/>
        </w:rPr>
      </w:pPr>
      <w:r w:rsidRPr="00C62C81">
        <w:rPr>
          <w:rFonts w:ascii="Times New Roman" w:hAnsi="Times New Roman" w:cs="Times New Roman"/>
          <w:spacing w:val="-3"/>
          <w:w w:val="101"/>
          <w:sz w:val="28"/>
          <w:szCs w:val="28"/>
        </w:rPr>
        <w:t xml:space="preserve">Ежедневная </w:t>
      </w:r>
      <w:r w:rsidRPr="00C62C81">
        <w:rPr>
          <w:rFonts w:ascii="Times New Roman" w:hAnsi="Times New Roman" w:cs="Times New Roman"/>
          <w:spacing w:val="-1"/>
          <w:w w:val="101"/>
          <w:sz w:val="28"/>
          <w:szCs w:val="28"/>
        </w:rPr>
        <w:t>периодичность</w:t>
      </w:r>
      <w:r w:rsidRPr="00C62C81">
        <w:rPr>
          <w:rFonts w:ascii="Times New Roman" w:hAnsi="Times New Roman" w:cs="Times New Roman"/>
          <w:spacing w:val="-3"/>
          <w:w w:val="101"/>
          <w:sz w:val="28"/>
          <w:szCs w:val="28"/>
        </w:rPr>
        <w:t xml:space="preserve"> вывоза мусора принимается</w:t>
      </w:r>
      <w:r w:rsidRPr="00C62C81">
        <w:rPr>
          <w:rFonts w:ascii="Times New Roman" w:hAnsi="Times New Roman" w:cs="Times New Roman"/>
          <w:spacing w:val="-1"/>
          <w:w w:val="101"/>
          <w:sz w:val="28"/>
          <w:szCs w:val="28"/>
        </w:rPr>
        <w:t xml:space="preserve"> за исключением выходных дней:</w:t>
      </w:r>
    </w:p>
    <w:p w:rsidR="004F07F0" w:rsidRPr="00C62C81" w:rsidRDefault="004F07F0" w:rsidP="004F07F0">
      <w:pPr>
        <w:tabs>
          <w:tab w:val="left" w:pos="851"/>
        </w:tabs>
        <w:ind w:left="851" w:hanging="284"/>
        <w:jc w:val="both"/>
        <w:rPr>
          <w:rFonts w:ascii="Times New Roman" w:hAnsi="Times New Roman" w:cs="Times New Roman"/>
          <w:spacing w:val="-1"/>
          <w:w w:val="101"/>
          <w:sz w:val="28"/>
          <w:szCs w:val="28"/>
        </w:rPr>
      </w:pPr>
      <w:r w:rsidRPr="00C62C81">
        <w:rPr>
          <w:rFonts w:ascii="Times New Roman" w:hAnsi="Times New Roman" w:cs="Times New Roman"/>
          <w:spacing w:val="-1"/>
          <w:w w:val="101"/>
          <w:sz w:val="28"/>
          <w:szCs w:val="28"/>
        </w:rPr>
        <w:t>365 – 110 = 255 дней.</w:t>
      </w:r>
    </w:p>
    <w:p w:rsidR="004F07F0" w:rsidRPr="00C62C81" w:rsidRDefault="004F07F0" w:rsidP="004F07F0">
      <w:pPr>
        <w:tabs>
          <w:tab w:val="left" w:pos="851"/>
        </w:tabs>
        <w:ind w:left="851" w:hanging="284"/>
        <w:jc w:val="both"/>
        <w:rPr>
          <w:rFonts w:ascii="Times New Roman" w:hAnsi="Times New Roman" w:cs="Times New Roman"/>
          <w:spacing w:val="-1"/>
          <w:w w:val="101"/>
          <w:sz w:val="28"/>
          <w:szCs w:val="28"/>
        </w:rPr>
      </w:pPr>
      <w:r w:rsidRPr="00C62C81">
        <w:rPr>
          <w:rFonts w:ascii="Times New Roman" w:hAnsi="Times New Roman" w:cs="Times New Roman"/>
          <w:spacing w:val="-1"/>
          <w:w w:val="101"/>
          <w:sz w:val="28"/>
          <w:szCs w:val="28"/>
        </w:rPr>
        <w:t>Накопление мусора в день составит:</w:t>
      </w:r>
    </w:p>
    <w:p w:rsidR="004F07F0" w:rsidRPr="00C62C81" w:rsidRDefault="004F07F0" w:rsidP="004F07F0">
      <w:pPr>
        <w:tabs>
          <w:tab w:val="left" w:pos="0"/>
        </w:tabs>
        <w:ind w:firstLine="567"/>
        <w:jc w:val="both"/>
        <w:rPr>
          <w:rFonts w:ascii="Times New Roman" w:hAnsi="Times New Roman" w:cs="Times New Roman"/>
          <w:sz w:val="28"/>
          <w:szCs w:val="28"/>
        </w:rPr>
      </w:pPr>
      <w:r w:rsidRPr="00C62C81">
        <w:rPr>
          <w:rFonts w:ascii="Times New Roman" w:hAnsi="Times New Roman" w:cs="Times New Roman"/>
          <w:sz w:val="28"/>
          <w:szCs w:val="28"/>
        </w:rPr>
        <w:t>2518,905</w:t>
      </w:r>
      <w:proofErr w:type="gramStart"/>
      <w:r w:rsidRPr="00C62C81">
        <w:rPr>
          <w:rFonts w:ascii="Times New Roman" w:hAnsi="Times New Roman" w:cs="Times New Roman"/>
          <w:sz w:val="28"/>
          <w:szCs w:val="28"/>
        </w:rPr>
        <w:t xml:space="preserve"> :</w:t>
      </w:r>
      <w:proofErr w:type="gramEnd"/>
      <w:r w:rsidRPr="00C62C81">
        <w:rPr>
          <w:rFonts w:ascii="Times New Roman" w:hAnsi="Times New Roman" w:cs="Times New Roman"/>
          <w:sz w:val="28"/>
          <w:szCs w:val="28"/>
        </w:rPr>
        <w:t xml:space="preserve"> 255 = 9,88 т</w:t>
      </w:r>
    </w:p>
    <w:p w:rsidR="004F07F0" w:rsidRPr="00C62C81" w:rsidRDefault="004F07F0" w:rsidP="004F07F0">
      <w:pPr>
        <w:spacing w:before="60" w:after="60"/>
        <w:ind w:firstLine="567"/>
        <w:jc w:val="both"/>
        <w:rPr>
          <w:rFonts w:ascii="Times New Roman" w:hAnsi="Times New Roman" w:cs="Times New Roman"/>
          <w:sz w:val="28"/>
          <w:szCs w:val="28"/>
        </w:rPr>
      </w:pPr>
    </w:p>
    <w:p w:rsidR="009D50DC" w:rsidRPr="00C62C81" w:rsidRDefault="009D50DC" w:rsidP="009D50DC">
      <w:pPr>
        <w:autoSpaceDE w:val="0"/>
        <w:autoSpaceDN w:val="0"/>
        <w:adjustRightInd w:val="0"/>
        <w:ind w:firstLine="540"/>
        <w:jc w:val="both"/>
        <w:outlineLvl w:val="1"/>
        <w:rPr>
          <w:rFonts w:ascii="Times New Roman" w:hAnsi="Times New Roman" w:cs="Times New Roman"/>
          <w:sz w:val="28"/>
          <w:szCs w:val="28"/>
        </w:rPr>
      </w:pPr>
      <w:r w:rsidRPr="00C62C81">
        <w:rPr>
          <w:rFonts w:ascii="Times New Roman" w:hAnsi="Times New Roman" w:cs="Times New Roman"/>
          <w:sz w:val="28"/>
          <w:szCs w:val="28"/>
        </w:rPr>
        <w:t xml:space="preserve">Согласно «Правилам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w:t>
      </w:r>
      <w:r w:rsidRPr="00C62C81">
        <w:rPr>
          <w:rFonts w:ascii="Times New Roman" w:hAnsi="Times New Roman" w:cs="Times New Roman"/>
          <w:sz w:val="28"/>
          <w:szCs w:val="28"/>
        </w:rPr>
        <w:lastRenderedPageBreak/>
        <w:t xml:space="preserve">размещение которых может повлечь причинение вреда жизни, здоровью граждан, вреда животным, растениям и окружающей» утвержденным постановлением Правительства Российской Федерации от 3 сентября </w:t>
      </w:r>
      <w:smartTag w:uri="urn:schemas-microsoft-com:office:smarttags" w:element="metricconverter">
        <w:smartTagPr>
          <w:attr w:name="ProductID" w:val="2010 г"/>
        </w:smartTagPr>
        <w:r w:rsidRPr="00C62C81">
          <w:rPr>
            <w:rFonts w:ascii="Times New Roman" w:hAnsi="Times New Roman" w:cs="Times New Roman"/>
            <w:sz w:val="28"/>
            <w:szCs w:val="28"/>
          </w:rPr>
          <w:t>2010 г</w:t>
        </w:r>
      </w:smartTag>
      <w:r w:rsidRPr="00C62C81">
        <w:rPr>
          <w:rFonts w:ascii="Times New Roman" w:hAnsi="Times New Roman" w:cs="Times New Roman"/>
          <w:sz w:val="28"/>
          <w:szCs w:val="28"/>
        </w:rPr>
        <w:t>. N 681: «Органы местного самоуправления организуют сбор отработанных ртутьсодержащих ламп и информирование юридических лиц, индивидуальных предпринимателей и физических лиц о порядке осуществления такого сбора».</w:t>
      </w:r>
    </w:p>
    <w:p w:rsidR="009D50DC" w:rsidRPr="00C62C81" w:rsidRDefault="009D50DC" w:rsidP="009D6CA6">
      <w:pPr>
        <w:autoSpaceDE w:val="0"/>
        <w:autoSpaceDN w:val="0"/>
        <w:adjustRightInd w:val="0"/>
        <w:ind w:firstLine="540"/>
        <w:jc w:val="both"/>
        <w:outlineLvl w:val="1"/>
        <w:rPr>
          <w:rFonts w:ascii="Times New Roman" w:hAnsi="Times New Roman" w:cs="Times New Roman"/>
          <w:sz w:val="28"/>
          <w:szCs w:val="28"/>
        </w:rPr>
      </w:pPr>
      <w:r w:rsidRPr="00C62C81">
        <w:rPr>
          <w:rFonts w:ascii="Times New Roman" w:hAnsi="Times New Roman" w:cs="Times New Roman"/>
          <w:sz w:val="28"/>
          <w:szCs w:val="28"/>
        </w:rPr>
        <w:t xml:space="preserve">Ртутьсодержащим отходам РСО присвоен 1 класс опасности. Особенность их работы связана с использованием вещества первой (высшей) категории опасности — ртути. Именно поэтому встает вопрос об </w:t>
      </w:r>
      <w:r w:rsidRPr="00C62C81">
        <w:rPr>
          <w:rStyle w:val="a7"/>
          <w:rFonts w:ascii="Times New Roman" w:hAnsi="Times New Roman" w:cs="Times New Roman"/>
          <w:b w:val="0"/>
          <w:bCs w:val="0"/>
          <w:sz w:val="28"/>
          <w:szCs w:val="28"/>
        </w:rPr>
        <w:t>утилизации отработанных люминесцентных ламп</w:t>
      </w:r>
      <w:r w:rsidRPr="00C62C81">
        <w:rPr>
          <w:rFonts w:ascii="Times New Roman" w:hAnsi="Times New Roman" w:cs="Times New Roman"/>
          <w:sz w:val="28"/>
          <w:szCs w:val="28"/>
        </w:rPr>
        <w:t xml:space="preserve"> аккредитованными организациями. </w:t>
      </w:r>
      <w:proofErr w:type="gramStart"/>
      <w:r w:rsidRPr="00C62C81">
        <w:rPr>
          <w:rFonts w:ascii="Times New Roman" w:hAnsi="Times New Roman" w:cs="Times New Roman"/>
          <w:sz w:val="28"/>
          <w:szCs w:val="28"/>
        </w:rPr>
        <w:t xml:space="preserve">Сбор, упаковка  и временное хранение РСО производится в отдельных помещениях (отведенных для этих целей </w:t>
      </w:r>
      <w:r w:rsidR="009D6CA6">
        <w:rPr>
          <w:rFonts w:ascii="Times New Roman" w:hAnsi="Times New Roman" w:cs="Times New Roman"/>
          <w:sz w:val="28"/>
          <w:szCs w:val="28"/>
        </w:rPr>
        <w:t>администрацией МО</w:t>
      </w:r>
      <w:r w:rsidRPr="00C62C81">
        <w:rPr>
          <w:rFonts w:ascii="Times New Roman" w:hAnsi="Times New Roman" w:cs="Times New Roman"/>
          <w:sz w:val="28"/>
          <w:szCs w:val="28"/>
        </w:rPr>
        <w:t>, изолированных от постоянного пребывания людей, защищенного от химически агрессивных сред, атмосферных осадков, грунтовых вод, а также в местах, исключающих повреждение тары, т.е. согласно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w:t>
      </w:r>
      <w:proofErr w:type="gramEnd"/>
      <w:r w:rsidRPr="00C62C81">
        <w:rPr>
          <w:rFonts w:ascii="Times New Roman" w:hAnsi="Times New Roman" w:cs="Times New Roman"/>
          <w:sz w:val="28"/>
          <w:szCs w:val="28"/>
        </w:rPr>
        <w:t xml:space="preserve"> </w:t>
      </w:r>
      <w:proofErr w:type="gramStart"/>
      <w:r w:rsidRPr="00C62C81">
        <w:rPr>
          <w:rFonts w:ascii="Times New Roman" w:hAnsi="Times New Roman" w:cs="Times New Roman"/>
          <w:sz w:val="28"/>
          <w:szCs w:val="28"/>
        </w:rPr>
        <w:t>размещение</w:t>
      </w:r>
      <w:proofErr w:type="gramEnd"/>
      <w:r w:rsidRPr="00C62C81">
        <w:rPr>
          <w:rFonts w:ascii="Times New Roman" w:hAnsi="Times New Roman" w:cs="Times New Roman"/>
          <w:sz w:val="28"/>
          <w:szCs w:val="28"/>
        </w:rPr>
        <w:t xml:space="preserve"> которых может повлечь причинение вреда жизни, здоровью граждан, вреда животным, растениям и окружающей» утвержденным постановлением Правительства Российской Федерации от 3 сентября </w:t>
      </w:r>
      <w:smartTag w:uri="urn:schemas-microsoft-com:office:smarttags" w:element="metricconverter">
        <w:smartTagPr>
          <w:attr w:name="ProductID" w:val="2010 г"/>
        </w:smartTagPr>
        <w:r w:rsidRPr="00C62C81">
          <w:rPr>
            <w:rFonts w:ascii="Times New Roman" w:hAnsi="Times New Roman" w:cs="Times New Roman"/>
            <w:sz w:val="28"/>
            <w:szCs w:val="28"/>
          </w:rPr>
          <w:t>2010 г</w:t>
        </w:r>
      </w:smartTag>
      <w:r w:rsidRPr="00C62C81">
        <w:rPr>
          <w:rFonts w:ascii="Times New Roman" w:hAnsi="Times New Roman" w:cs="Times New Roman"/>
          <w:sz w:val="28"/>
          <w:szCs w:val="28"/>
        </w:rPr>
        <w:t>. N 681. Затем РСО, с целью дальнейшей передачи специализированной организации в переработку</w:t>
      </w:r>
      <w:proofErr w:type="gramStart"/>
      <w:r w:rsidRPr="00C62C81">
        <w:rPr>
          <w:rFonts w:ascii="Times New Roman" w:hAnsi="Times New Roman" w:cs="Times New Roman"/>
          <w:sz w:val="28"/>
          <w:szCs w:val="28"/>
        </w:rPr>
        <w:t xml:space="preserve"> З</w:t>
      </w:r>
      <w:proofErr w:type="gramEnd"/>
      <w:r w:rsidRPr="00C62C81">
        <w:rPr>
          <w:rFonts w:ascii="Times New Roman" w:hAnsi="Times New Roman" w:cs="Times New Roman"/>
          <w:sz w:val="28"/>
          <w:szCs w:val="28"/>
        </w:rPr>
        <w:t xml:space="preserve">апрещается допускать бой, демонтаж, выброс в производственный и бытовой и вывоз на свалку РСО. </w:t>
      </w:r>
    </w:p>
    <w:p w:rsidR="0081520C" w:rsidRPr="009D6CA6" w:rsidRDefault="009D50DC" w:rsidP="0081520C">
      <w:pPr>
        <w:pStyle w:val="ConsPlusNormal"/>
        <w:widowControl/>
        <w:ind w:firstLine="0"/>
        <w:rPr>
          <w:rFonts w:ascii="Times New Roman" w:hAnsi="Times New Roman" w:cs="Times New Roman"/>
          <w:sz w:val="28"/>
          <w:szCs w:val="28"/>
        </w:rPr>
      </w:pPr>
      <w:r w:rsidRPr="009D6CA6">
        <w:rPr>
          <w:rFonts w:ascii="Times New Roman" w:hAnsi="Times New Roman" w:cs="Times New Roman"/>
          <w:sz w:val="28"/>
          <w:szCs w:val="28"/>
        </w:rPr>
        <w:t xml:space="preserve">Твёрдые бытовые отходы размещаются </w:t>
      </w:r>
      <w:r w:rsidR="0081520C" w:rsidRPr="009D6CA6">
        <w:rPr>
          <w:rFonts w:ascii="Times New Roman" w:hAnsi="Times New Roman" w:cs="Times New Roman"/>
          <w:sz w:val="28"/>
          <w:szCs w:val="28"/>
        </w:rPr>
        <w:t>на участках для складирования бытовых отходов</w:t>
      </w:r>
    </w:p>
    <w:p w:rsidR="0081520C" w:rsidRPr="009D6CA6" w:rsidRDefault="0081520C" w:rsidP="0081520C">
      <w:pPr>
        <w:pStyle w:val="ConsPlusNormal"/>
        <w:widowControl/>
        <w:ind w:firstLine="0"/>
        <w:rPr>
          <w:rFonts w:ascii="Times New Roman" w:hAnsi="Times New Roman" w:cs="Times New Roman"/>
          <w:sz w:val="28"/>
          <w:szCs w:val="28"/>
        </w:rPr>
      </w:pPr>
      <w:r w:rsidRPr="009D6CA6">
        <w:rPr>
          <w:rFonts w:ascii="Times New Roman" w:hAnsi="Times New Roman" w:cs="Times New Roman"/>
          <w:sz w:val="28"/>
          <w:szCs w:val="28"/>
        </w:rPr>
        <w:t xml:space="preserve">1) расположенный </w:t>
      </w:r>
      <w:r w:rsidR="009D6CA6" w:rsidRPr="009D6CA6">
        <w:rPr>
          <w:rFonts w:ascii="Times New Roman" w:hAnsi="Times New Roman" w:cs="Times New Roman"/>
          <w:sz w:val="28"/>
          <w:szCs w:val="28"/>
        </w:rPr>
        <w:t xml:space="preserve"> в северной части села </w:t>
      </w:r>
      <w:proofErr w:type="gramStart"/>
      <w:r w:rsidR="009D6CA6" w:rsidRPr="009D6CA6">
        <w:rPr>
          <w:rFonts w:ascii="Times New Roman" w:hAnsi="Times New Roman" w:cs="Times New Roman"/>
          <w:sz w:val="28"/>
          <w:szCs w:val="28"/>
        </w:rPr>
        <w:t>Приволжское</w:t>
      </w:r>
      <w:proofErr w:type="gramEnd"/>
      <w:r w:rsidR="009D6CA6" w:rsidRPr="009D6CA6">
        <w:rPr>
          <w:rFonts w:ascii="Times New Roman" w:hAnsi="Times New Roman" w:cs="Times New Roman"/>
          <w:sz w:val="28"/>
          <w:szCs w:val="28"/>
        </w:rPr>
        <w:t xml:space="preserve"> в 1,5 км  от водных объектов р. Волга и 1,5 км от населенного пункта. Площадь земельного участка -5 га. Местоположение земельного участка утверждено постановлением администрации Приволжского МО № 23 от 10.04.2001г.</w:t>
      </w:r>
    </w:p>
    <w:p w:rsidR="0081520C" w:rsidRPr="009D6CA6" w:rsidRDefault="0081520C" w:rsidP="0081520C">
      <w:pPr>
        <w:pStyle w:val="ConsPlusNormal"/>
        <w:widowControl/>
        <w:ind w:firstLine="0"/>
        <w:rPr>
          <w:rFonts w:ascii="Times New Roman" w:hAnsi="Times New Roman" w:cs="Times New Roman"/>
          <w:sz w:val="28"/>
          <w:szCs w:val="28"/>
        </w:rPr>
      </w:pPr>
      <w:r w:rsidRPr="009D6CA6">
        <w:rPr>
          <w:rFonts w:ascii="Times New Roman" w:hAnsi="Times New Roman" w:cs="Times New Roman"/>
          <w:sz w:val="28"/>
          <w:szCs w:val="28"/>
        </w:rPr>
        <w:t xml:space="preserve">2)расположенный  в южной части  села Яблоновка в 1 км от населенного пункта и 1,5 км от водоемов р. Волга. Площадь земельного участка 0,5 га. </w:t>
      </w:r>
      <w:proofErr w:type="gramStart"/>
      <w:r w:rsidRPr="009D6CA6">
        <w:rPr>
          <w:rFonts w:ascii="Times New Roman" w:hAnsi="Times New Roman" w:cs="Times New Roman"/>
          <w:sz w:val="28"/>
          <w:szCs w:val="28"/>
        </w:rPr>
        <w:t>Место положение</w:t>
      </w:r>
      <w:proofErr w:type="gramEnd"/>
      <w:r w:rsidRPr="009D6CA6">
        <w:rPr>
          <w:rFonts w:ascii="Times New Roman" w:hAnsi="Times New Roman" w:cs="Times New Roman"/>
          <w:sz w:val="28"/>
          <w:szCs w:val="28"/>
        </w:rPr>
        <w:t xml:space="preserve"> участка утверждено постановление администрации приволжского МО № 24 от 10.04.2001</w:t>
      </w:r>
    </w:p>
    <w:p w:rsidR="0081520C" w:rsidRDefault="0081520C" w:rsidP="009D50DC">
      <w:pPr>
        <w:ind w:firstLine="709"/>
        <w:jc w:val="both"/>
        <w:rPr>
          <w:rFonts w:ascii="Times New Roman" w:hAnsi="Times New Roman" w:cs="Times New Roman"/>
          <w:sz w:val="28"/>
          <w:szCs w:val="28"/>
        </w:rPr>
      </w:pPr>
    </w:p>
    <w:p w:rsidR="003C167A" w:rsidRPr="00C62C81" w:rsidRDefault="009D50DC" w:rsidP="009D6CA6">
      <w:pPr>
        <w:ind w:firstLine="709"/>
        <w:jc w:val="both"/>
        <w:rPr>
          <w:rFonts w:ascii="Times New Roman" w:hAnsi="Times New Roman" w:cs="Times New Roman"/>
          <w:sz w:val="28"/>
          <w:szCs w:val="28"/>
        </w:rPr>
      </w:pPr>
      <w:r w:rsidRPr="00C62C81">
        <w:rPr>
          <w:rFonts w:ascii="Times New Roman" w:hAnsi="Times New Roman" w:cs="Times New Roman"/>
          <w:sz w:val="28"/>
          <w:szCs w:val="28"/>
        </w:rPr>
        <w:t xml:space="preserve">Эксплуатация объекта размещения отходов - свалки ТБО - предусматривает выполнение мер по предупреждению аварийных ситуаций и обеспечению пожарной безопасности. </w:t>
      </w:r>
    </w:p>
    <w:p w:rsidR="003C167A" w:rsidRPr="00C62C81" w:rsidRDefault="003C167A" w:rsidP="003C167A">
      <w:pPr>
        <w:tabs>
          <w:tab w:val="left" w:pos="0"/>
        </w:tabs>
        <w:spacing w:before="60" w:after="60"/>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Организация сбора, вывоза, бытовых и промышленных отходов  является одним из полномочий органов местного самоуправления. </w:t>
      </w:r>
    </w:p>
    <w:p w:rsidR="003C167A" w:rsidRDefault="003C167A" w:rsidP="003C167A">
      <w:pPr>
        <w:tabs>
          <w:tab w:val="left" w:pos="0"/>
        </w:tabs>
        <w:spacing w:before="60" w:after="60"/>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В мероприятия по </w:t>
      </w:r>
      <w:proofErr w:type="spellStart"/>
      <w:r w:rsidRPr="00C62C81">
        <w:rPr>
          <w:rFonts w:ascii="Times New Roman" w:hAnsi="Times New Roman" w:cs="Times New Roman"/>
          <w:sz w:val="28"/>
          <w:szCs w:val="28"/>
        </w:rPr>
        <w:t>мусороудалению</w:t>
      </w:r>
      <w:proofErr w:type="spellEnd"/>
      <w:r w:rsidRPr="00C62C81">
        <w:rPr>
          <w:rFonts w:ascii="Times New Roman" w:hAnsi="Times New Roman" w:cs="Times New Roman"/>
          <w:sz w:val="28"/>
          <w:szCs w:val="28"/>
        </w:rPr>
        <w:t xml:space="preserve"> и </w:t>
      </w:r>
      <w:proofErr w:type="spellStart"/>
      <w:r w:rsidRPr="00C62C81">
        <w:rPr>
          <w:rFonts w:ascii="Times New Roman" w:hAnsi="Times New Roman" w:cs="Times New Roman"/>
          <w:sz w:val="28"/>
          <w:szCs w:val="28"/>
        </w:rPr>
        <w:t>мусоропереработке</w:t>
      </w:r>
      <w:proofErr w:type="spellEnd"/>
      <w:r w:rsidRPr="00C62C81">
        <w:rPr>
          <w:rFonts w:ascii="Times New Roman" w:hAnsi="Times New Roman" w:cs="Times New Roman"/>
          <w:sz w:val="28"/>
          <w:szCs w:val="28"/>
        </w:rPr>
        <w:t xml:space="preserve"> входят работы по сбору и вывозу мусора от жилых, общественных и коммунально-бытовых зданий и работы по уличной зимней и летней уборке в целях обеспечения чистоты улиц и тротуаров.</w:t>
      </w:r>
    </w:p>
    <w:p w:rsidR="009D6CA6" w:rsidRDefault="009D6CA6" w:rsidP="003C167A">
      <w:pPr>
        <w:tabs>
          <w:tab w:val="left" w:pos="0"/>
        </w:tabs>
        <w:spacing w:before="60" w:after="60"/>
        <w:ind w:firstLine="567"/>
        <w:jc w:val="both"/>
        <w:rPr>
          <w:rFonts w:ascii="Times New Roman" w:hAnsi="Times New Roman" w:cs="Times New Roman"/>
          <w:sz w:val="28"/>
          <w:szCs w:val="28"/>
        </w:rPr>
      </w:pPr>
    </w:p>
    <w:p w:rsidR="009D6CA6" w:rsidRPr="009D6CA6" w:rsidRDefault="009D6CA6" w:rsidP="009D6CA6">
      <w:pPr>
        <w:tabs>
          <w:tab w:val="left" w:pos="0"/>
        </w:tabs>
        <w:spacing w:before="60" w:after="60"/>
        <w:ind w:firstLine="567"/>
        <w:jc w:val="center"/>
        <w:rPr>
          <w:rFonts w:ascii="Times New Roman" w:hAnsi="Times New Roman" w:cs="Times New Roman"/>
          <w:b/>
          <w:sz w:val="28"/>
          <w:szCs w:val="28"/>
        </w:rPr>
      </w:pPr>
      <w:r w:rsidRPr="009D6CA6">
        <w:rPr>
          <w:rFonts w:ascii="Times New Roman" w:hAnsi="Times New Roman" w:cs="Times New Roman"/>
          <w:b/>
          <w:sz w:val="28"/>
          <w:szCs w:val="28"/>
        </w:rPr>
        <w:t>5. Проектная часть</w:t>
      </w:r>
    </w:p>
    <w:p w:rsidR="003C167A" w:rsidRPr="00C62C81" w:rsidRDefault="009D6CA6" w:rsidP="003C167A">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Утвержденным г</w:t>
      </w:r>
      <w:r w:rsidR="003C167A" w:rsidRPr="00C62C81">
        <w:rPr>
          <w:rFonts w:ascii="Times New Roman" w:hAnsi="Times New Roman" w:cs="Times New Roman"/>
          <w:sz w:val="28"/>
          <w:szCs w:val="28"/>
        </w:rPr>
        <w:t>енеральн</w:t>
      </w:r>
      <w:r>
        <w:rPr>
          <w:rFonts w:ascii="Times New Roman" w:hAnsi="Times New Roman" w:cs="Times New Roman"/>
          <w:sz w:val="28"/>
          <w:szCs w:val="28"/>
        </w:rPr>
        <w:t>ым</w:t>
      </w:r>
      <w:r w:rsidR="003C167A" w:rsidRPr="00C62C81">
        <w:rPr>
          <w:rFonts w:ascii="Times New Roman" w:hAnsi="Times New Roman" w:cs="Times New Roman"/>
          <w:sz w:val="28"/>
          <w:szCs w:val="28"/>
        </w:rPr>
        <w:t xml:space="preserve"> план</w:t>
      </w:r>
      <w:r>
        <w:rPr>
          <w:rFonts w:ascii="Times New Roman" w:hAnsi="Times New Roman" w:cs="Times New Roman"/>
          <w:sz w:val="28"/>
          <w:szCs w:val="28"/>
        </w:rPr>
        <w:t>ом</w:t>
      </w:r>
      <w:r w:rsidR="003C167A" w:rsidRPr="00C62C81">
        <w:rPr>
          <w:rFonts w:ascii="Times New Roman" w:hAnsi="Times New Roman" w:cs="Times New Roman"/>
          <w:sz w:val="28"/>
          <w:szCs w:val="28"/>
        </w:rPr>
        <w:t xml:space="preserve"> </w:t>
      </w:r>
      <w:r>
        <w:rPr>
          <w:rFonts w:ascii="Times New Roman" w:hAnsi="Times New Roman" w:cs="Times New Roman"/>
          <w:sz w:val="28"/>
          <w:szCs w:val="28"/>
        </w:rPr>
        <w:t xml:space="preserve">Приволжского муниципального образования </w:t>
      </w:r>
      <w:r w:rsidR="003C167A" w:rsidRPr="00C62C81">
        <w:rPr>
          <w:rFonts w:ascii="Times New Roman" w:hAnsi="Times New Roman" w:cs="Times New Roman"/>
          <w:sz w:val="28"/>
          <w:szCs w:val="28"/>
        </w:rPr>
        <w:t xml:space="preserve">предлагается вывоз всего мусора с территории Приволжского МО на резервируемую площадку под строительство полигона ТБО, расположенную в 2,5км  </w:t>
      </w:r>
      <w:proofErr w:type="spellStart"/>
      <w:r w:rsidR="003C167A" w:rsidRPr="00C62C81">
        <w:rPr>
          <w:rFonts w:ascii="Times New Roman" w:hAnsi="Times New Roman" w:cs="Times New Roman"/>
          <w:sz w:val="28"/>
          <w:szCs w:val="28"/>
        </w:rPr>
        <w:t>юго</w:t>
      </w:r>
      <w:proofErr w:type="spellEnd"/>
      <w:r w:rsidR="003C167A" w:rsidRPr="00C62C81">
        <w:rPr>
          <w:rFonts w:ascii="Times New Roman" w:hAnsi="Times New Roman" w:cs="Times New Roman"/>
          <w:sz w:val="28"/>
          <w:szCs w:val="28"/>
        </w:rPr>
        <w:t xml:space="preserve"> – восточнее с</w:t>
      </w:r>
      <w:proofErr w:type="gramStart"/>
      <w:r w:rsidR="003C167A" w:rsidRPr="00C62C81">
        <w:rPr>
          <w:rFonts w:ascii="Times New Roman" w:hAnsi="Times New Roman" w:cs="Times New Roman"/>
          <w:sz w:val="28"/>
          <w:szCs w:val="28"/>
        </w:rPr>
        <w:t>.П</w:t>
      </w:r>
      <w:proofErr w:type="gramEnd"/>
      <w:r w:rsidR="003C167A" w:rsidRPr="00C62C81">
        <w:rPr>
          <w:rFonts w:ascii="Times New Roman" w:hAnsi="Times New Roman" w:cs="Times New Roman"/>
          <w:sz w:val="28"/>
          <w:szCs w:val="28"/>
        </w:rPr>
        <w:t xml:space="preserve">риволжское. </w:t>
      </w:r>
    </w:p>
    <w:p w:rsidR="003C167A" w:rsidRPr="00C62C81" w:rsidRDefault="003C167A" w:rsidP="003C167A">
      <w:pPr>
        <w:tabs>
          <w:tab w:val="left" w:pos="0"/>
        </w:tabs>
        <w:spacing w:before="60" w:after="60"/>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Для более качественного выполнения работ по сбору мусора на улицах и дорогах села необходимо дополнительно приобрести специализированную технику. </w:t>
      </w:r>
    </w:p>
    <w:p w:rsidR="003C167A" w:rsidRPr="00C62C81" w:rsidRDefault="003C167A" w:rsidP="003C167A">
      <w:pPr>
        <w:tabs>
          <w:tab w:val="left" w:pos="0"/>
        </w:tabs>
        <w:spacing w:before="60" w:after="60"/>
        <w:ind w:firstLine="567"/>
        <w:jc w:val="both"/>
        <w:rPr>
          <w:rFonts w:ascii="Times New Roman" w:hAnsi="Times New Roman" w:cs="Times New Roman"/>
          <w:sz w:val="28"/>
          <w:szCs w:val="28"/>
        </w:rPr>
      </w:pPr>
      <w:r w:rsidRPr="00C62C81">
        <w:rPr>
          <w:rFonts w:ascii="Times New Roman" w:hAnsi="Times New Roman" w:cs="Times New Roman"/>
          <w:sz w:val="28"/>
          <w:szCs w:val="28"/>
        </w:rPr>
        <w:t xml:space="preserve">На территории населенных пунктов Приволжского МО необходимо оборудовать контейнерные площадки для сбора мусора в соответствии с требованиями </w:t>
      </w:r>
      <w:proofErr w:type="spellStart"/>
      <w:r w:rsidRPr="00C62C81">
        <w:rPr>
          <w:rFonts w:ascii="Times New Roman" w:hAnsi="Times New Roman" w:cs="Times New Roman"/>
          <w:sz w:val="28"/>
          <w:szCs w:val="28"/>
        </w:rPr>
        <w:t>СНиП</w:t>
      </w:r>
      <w:proofErr w:type="spellEnd"/>
      <w:r w:rsidRPr="00C62C81">
        <w:rPr>
          <w:rFonts w:ascii="Times New Roman" w:hAnsi="Times New Roman" w:cs="Times New Roman"/>
          <w:sz w:val="28"/>
          <w:szCs w:val="28"/>
        </w:rPr>
        <w:t xml:space="preserve"> и </w:t>
      </w:r>
      <w:proofErr w:type="spellStart"/>
      <w:r w:rsidRPr="00C62C81">
        <w:rPr>
          <w:rFonts w:ascii="Times New Roman" w:hAnsi="Times New Roman" w:cs="Times New Roman"/>
          <w:sz w:val="28"/>
          <w:szCs w:val="28"/>
        </w:rPr>
        <w:t>СанПиН</w:t>
      </w:r>
      <w:proofErr w:type="spellEnd"/>
      <w:r w:rsidRPr="00C62C81">
        <w:rPr>
          <w:rFonts w:ascii="Times New Roman" w:hAnsi="Times New Roman" w:cs="Times New Roman"/>
          <w:sz w:val="28"/>
          <w:szCs w:val="28"/>
        </w:rPr>
        <w:t xml:space="preserve"> и установить необходимое количество контейнеров.</w:t>
      </w:r>
    </w:p>
    <w:p w:rsidR="003C167A" w:rsidRDefault="003C167A" w:rsidP="003C167A">
      <w:pPr>
        <w:ind w:firstLine="709"/>
        <w:jc w:val="both"/>
        <w:rPr>
          <w:rFonts w:ascii="Times New Roman" w:hAnsi="Times New Roman" w:cs="Times New Roman"/>
          <w:sz w:val="28"/>
          <w:szCs w:val="28"/>
        </w:rPr>
      </w:pPr>
      <w:r w:rsidRPr="00C62C81">
        <w:rPr>
          <w:rFonts w:ascii="Times New Roman" w:hAnsi="Times New Roman" w:cs="Times New Roman"/>
          <w:sz w:val="28"/>
          <w:szCs w:val="28"/>
        </w:rPr>
        <w:t>Необходимо установить урны для сбора мусора на улицах населенных пунктов и обязать каждое предприятие торговли, общественного питания и иные учреждения и организации установить перед входом урну для сбора мусора</w:t>
      </w:r>
    </w:p>
    <w:p w:rsidR="009D6CA6" w:rsidRPr="00C62C81" w:rsidRDefault="009D6CA6" w:rsidP="009D6CA6">
      <w:pPr>
        <w:pStyle w:val="2"/>
        <w:spacing w:line="240" w:lineRule="auto"/>
        <w:jc w:val="both"/>
        <w:rPr>
          <w:sz w:val="28"/>
          <w:szCs w:val="28"/>
        </w:rPr>
      </w:pPr>
      <w:r w:rsidRPr="00C62C81">
        <w:rPr>
          <w:sz w:val="28"/>
          <w:szCs w:val="28"/>
        </w:rPr>
        <w:t>При  развитии системы  сбора вторичного сырья возможны  три схемы:</w:t>
      </w:r>
    </w:p>
    <w:p w:rsidR="009D6CA6" w:rsidRPr="00C62C81" w:rsidRDefault="009D6CA6" w:rsidP="009D6CA6">
      <w:pPr>
        <w:spacing w:after="120"/>
        <w:ind w:firstLine="709"/>
        <w:jc w:val="both"/>
        <w:rPr>
          <w:rFonts w:ascii="Times New Roman" w:hAnsi="Times New Roman" w:cs="Times New Roman"/>
          <w:sz w:val="28"/>
          <w:szCs w:val="28"/>
        </w:rPr>
      </w:pPr>
      <w:r w:rsidRPr="00C62C81">
        <w:rPr>
          <w:rFonts w:ascii="Times New Roman" w:hAnsi="Times New Roman" w:cs="Times New Roman"/>
          <w:sz w:val="28"/>
          <w:szCs w:val="28"/>
        </w:rPr>
        <w:t>1) установка контейнеров для селективного сбора бумаги, стекла, пластика, металла в  жилых кварталах;</w:t>
      </w:r>
    </w:p>
    <w:p w:rsidR="009D6CA6" w:rsidRPr="00C62C81" w:rsidRDefault="009D6CA6" w:rsidP="009D6CA6">
      <w:pPr>
        <w:spacing w:after="120"/>
        <w:ind w:firstLine="709"/>
        <w:jc w:val="both"/>
        <w:rPr>
          <w:rFonts w:ascii="Times New Roman" w:hAnsi="Times New Roman" w:cs="Times New Roman"/>
          <w:sz w:val="28"/>
          <w:szCs w:val="28"/>
        </w:rPr>
      </w:pPr>
      <w:r w:rsidRPr="00C62C81">
        <w:rPr>
          <w:rFonts w:ascii="Times New Roman" w:hAnsi="Times New Roman" w:cs="Times New Roman"/>
          <w:sz w:val="28"/>
          <w:szCs w:val="28"/>
        </w:rPr>
        <w:t xml:space="preserve">2) создание сети комплексных приемных пунктов сбора вторичных ресурсов; </w:t>
      </w:r>
    </w:p>
    <w:p w:rsidR="009D6CA6" w:rsidRPr="00C62C81" w:rsidRDefault="009D6CA6" w:rsidP="009D6CA6">
      <w:pPr>
        <w:spacing w:after="120"/>
        <w:ind w:firstLine="709"/>
        <w:jc w:val="both"/>
        <w:rPr>
          <w:rFonts w:ascii="Times New Roman" w:hAnsi="Times New Roman" w:cs="Times New Roman"/>
          <w:sz w:val="28"/>
          <w:szCs w:val="28"/>
        </w:rPr>
      </w:pPr>
      <w:r w:rsidRPr="00C62C81">
        <w:rPr>
          <w:rFonts w:ascii="Times New Roman" w:hAnsi="Times New Roman" w:cs="Times New Roman"/>
          <w:sz w:val="28"/>
          <w:szCs w:val="28"/>
        </w:rPr>
        <w:t>3) организация передвижных пунктов сбора вторичных материальных ресурсов.</w:t>
      </w:r>
    </w:p>
    <w:p w:rsidR="009D6CA6" w:rsidRPr="00C62C81" w:rsidRDefault="009D6CA6" w:rsidP="009D6CA6">
      <w:pPr>
        <w:pStyle w:val="2"/>
        <w:spacing w:line="240" w:lineRule="auto"/>
        <w:ind w:left="0" w:firstLine="720"/>
        <w:jc w:val="both"/>
        <w:rPr>
          <w:sz w:val="28"/>
          <w:szCs w:val="28"/>
        </w:rPr>
      </w:pPr>
      <w:r w:rsidRPr="00C62C81">
        <w:rPr>
          <w:sz w:val="28"/>
          <w:szCs w:val="28"/>
        </w:rPr>
        <w:t>Создание приемных пунктов для сбора вторсырья с активным привлечением части предпринимателей сферы малого бизнеса, кроме всего прочего, приведет к созданию новых рабочих мест, в том числе для инвалидов, а также источника дополнительного дохода для наиболее неимущих  слоев населения.</w:t>
      </w:r>
    </w:p>
    <w:p w:rsidR="009D6CA6" w:rsidRPr="00C62C81" w:rsidRDefault="009D6CA6" w:rsidP="009D6CA6">
      <w:pPr>
        <w:pStyle w:val="2"/>
        <w:spacing w:line="240" w:lineRule="auto"/>
        <w:ind w:left="0" w:firstLine="540"/>
        <w:jc w:val="both"/>
        <w:rPr>
          <w:sz w:val="28"/>
          <w:szCs w:val="28"/>
        </w:rPr>
      </w:pPr>
      <w:r w:rsidRPr="00C62C81">
        <w:rPr>
          <w:sz w:val="28"/>
          <w:szCs w:val="28"/>
        </w:rPr>
        <w:t xml:space="preserve">Раздельный сбор вторичного сырья позволяет добиться значительного сокращения объемов ТБО, что существенно снижает загрузку полигона ТБО, уменьшает число стихийных свалок, оздоровляет экологическую обстановку. Дальнейшая переработка собираемого таким образом сырья является экологически приемлемым, </w:t>
      </w:r>
      <w:proofErr w:type="spellStart"/>
      <w:r w:rsidRPr="00C62C81">
        <w:rPr>
          <w:sz w:val="28"/>
          <w:szCs w:val="28"/>
        </w:rPr>
        <w:t>энерго</w:t>
      </w:r>
      <w:proofErr w:type="spellEnd"/>
      <w:r w:rsidRPr="00C62C81">
        <w:rPr>
          <w:sz w:val="28"/>
          <w:szCs w:val="28"/>
        </w:rPr>
        <w:t>- и ресурсосберегающим производством.</w:t>
      </w:r>
    </w:p>
    <w:p w:rsidR="009D6CA6" w:rsidRPr="00C62C81" w:rsidRDefault="009D6CA6" w:rsidP="009D6CA6">
      <w:pPr>
        <w:pStyle w:val="2"/>
        <w:spacing w:line="240" w:lineRule="auto"/>
        <w:ind w:left="0" w:firstLine="540"/>
        <w:jc w:val="both"/>
        <w:rPr>
          <w:sz w:val="28"/>
          <w:szCs w:val="28"/>
        </w:rPr>
      </w:pPr>
      <w:r w:rsidRPr="00C62C81">
        <w:rPr>
          <w:sz w:val="28"/>
          <w:szCs w:val="28"/>
        </w:rPr>
        <w:t>Несмотря на то, что ТБО из жилого фонда являются крупным источником вторичного сырья, практическая реализация селективного сбора полезных компонентов отходов представляет собой сложную проблему, связанную как с организацией сбора, так и с фактической переработкой загрязненного материала, а также с уровнем цен на вторичное сырье соответствующего качества. Наибольший интерес представляет селективный сбор утильных фракций от общественных и торговых предприятий, качество которых выше, чем качество утильных фракций ТБО жилого фонда.</w:t>
      </w:r>
    </w:p>
    <w:p w:rsidR="009D6CA6" w:rsidRPr="00C62C81" w:rsidRDefault="009D6CA6" w:rsidP="009D6CA6">
      <w:pPr>
        <w:pStyle w:val="2"/>
        <w:spacing w:line="240" w:lineRule="auto"/>
        <w:ind w:left="0" w:firstLine="540"/>
        <w:jc w:val="both"/>
        <w:rPr>
          <w:sz w:val="28"/>
          <w:szCs w:val="28"/>
        </w:rPr>
      </w:pPr>
      <w:r w:rsidRPr="00C62C81">
        <w:rPr>
          <w:sz w:val="28"/>
          <w:szCs w:val="28"/>
        </w:rPr>
        <w:t>Также следует отметить, что в торговых точках легче, чем в жилой зоне организовать централизованный селективный сбор и транспортировку утильных компонентов.</w:t>
      </w:r>
    </w:p>
    <w:p w:rsidR="009D6CA6" w:rsidRPr="00C62C81" w:rsidRDefault="009D6CA6" w:rsidP="009D6CA6">
      <w:pPr>
        <w:pStyle w:val="2"/>
        <w:spacing w:line="240" w:lineRule="auto"/>
        <w:ind w:left="0" w:firstLine="540"/>
        <w:jc w:val="both"/>
        <w:rPr>
          <w:sz w:val="28"/>
          <w:szCs w:val="28"/>
        </w:rPr>
      </w:pPr>
      <w:r w:rsidRPr="00C62C81">
        <w:rPr>
          <w:sz w:val="28"/>
          <w:szCs w:val="28"/>
        </w:rPr>
        <w:t>Максимальный экономический и экологический эффект, связанный с извлечением утильных фракций и экономией природных ресурсов, реализуется на двух стадиях сбора и удаления ТБО:</w:t>
      </w:r>
    </w:p>
    <w:p w:rsidR="009D6CA6" w:rsidRPr="00C62C81" w:rsidRDefault="009D6CA6" w:rsidP="009D6CA6">
      <w:pPr>
        <w:pStyle w:val="2"/>
        <w:numPr>
          <w:ilvl w:val="0"/>
          <w:numId w:val="3"/>
        </w:numPr>
        <w:spacing w:line="240" w:lineRule="auto"/>
        <w:ind w:left="0" w:firstLine="540"/>
        <w:jc w:val="both"/>
        <w:rPr>
          <w:sz w:val="28"/>
          <w:szCs w:val="28"/>
        </w:rPr>
      </w:pPr>
      <w:r w:rsidRPr="00C62C81">
        <w:rPr>
          <w:sz w:val="28"/>
          <w:szCs w:val="28"/>
        </w:rPr>
        <w:t>при селективном сборе ТБО общественных и торговых предприятий;</w:t>
      </w:r>
    </w:p>
    <w:p w:rsidR="009D6CA6" w:rsidRPr="00C62C81" w:rsidRDefault="009D6CA6" w:rsidP="009D6CA6">
      <w:pPr>
        <w:pStyle w:val="2"/>
        <w:numPr>
          <w:ilvl w:val="0"/>
          <w:numId w:val="3"/>
        </w:numPr>
        <w:spacing w:line="240" w:lineRule="auto"/>
        <w:ind w:left="0" w:firstLine="540"/>
        <w:jc w:val="both"/>
        <w:rPr>
          <w:sz w:val="28"/>
          <w:szCs w:val="28"/>
        </w:rPr>
      </w:pPr>
      <w:r w:rsidRPr="00C62C81">
        <w:rPr>
          <w:sz w:val="28"/>
          <w:szCs w:val="28"/>
        </w:rPr>
        <w:t>при сборе вторсырья от населения на специально организованных пунктах.</w:t>
      </w:r>
    </w:p>
    <w:p w:rsidR="009D6CA6" w:rsidRPr="00C62C81" w:rsidRDefault="009D6CA6" w:rsidP="009D6CA6">
      <w:pPr>
        <w:pStyle w:val="2"/>
        <w:spacing w:line="240" w:lineRule="auto"/>
        <w:ind w:left="0" w:firstLine="540"/>
        <w:jc w:val="both"/>
        <w:rPr>
          <w:sz w:val="28"/>
          <w:szCs w:val="28"/>
        </w:rPr>
      </w:pPr>
      <w:r w:rsidRPr="00C62C81">
        <w:rPr>
          <w:sz w:val="28"/>
          <w:szCs w:val="28"/>
        </w:rPr>
        <w:t xml:space="preserve">Возможна организация как передвижных, так и стационарных пунктов приема. </w:t>
      </w:r>
    </w:p>
    <w:p w:rsidR="00C5209B" w:rsidRPr="00C62C81" w:rsidRDefault="00C5209B">
      <w:pPr>
        <w:rPr>
          <w:rFonts w:ascii="Times New Roman" w:hAnsi="Times New Roman" w:cs="Times New Roman"/>
          <w:sz w:val="28"/>
          <w:szCs w:val="28"/>
        </w:rPr>
      </w:pPr>
    </w:p>
    <w:sectPr w:rsidR="00C5209B" w:rsidRPr="00C62C81" w:rsidSect="00C520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bullet"/>
      <w:lvlText w:val=""/>
      <w:lvlJc w:val="left"/>
      <w:pPr>
        <w:tabs>
          <w:tab w:val="num" w:pos="1571"/>
        </w:tabs>
        <w:ind w:left="1571" w:hanging="360"/>
      </w:pPr>
      <w:rPr>
        <w:rFonts w:ascii="Symbol" w:hAnsi="Symbol"/>
      </w:rPr>
    </w:lvl>
  </w:abstractNum>
  <w:abstractNum w:abstractNumId="1">
    <w:nsid w:val="11A34579"/>
    <w:multiLevelType w:val="hybridMultilevel"/>
    <w:tmpl w:val="EBC2EFB2"/>
    <w:lvl w:ilvl="0" w:tplc="190A01C0">
      <w:start w:val="1"/>
      <w:numFmt w:val="bullet"/>
      <w:pStyle w:val="Tab1s"/>
      <w:lvlText w:val=""/>
      <w:lvlJc w:val="left"/>
      <w:pPr>
        <w:tabs>
          <w:tab w:val="num" w:pos="2847"/>
        </w:tabs>
        <w:ind w:left="2847" w:hanging="360"/>
      </w:pPr>
      <w:rPr>
        <w:rFonts w:ascii="Symbol" w:hAnsi="Symbol" w:hint="default"/>
      </w:rPr>
    </w:lvl>
    <w:lvl w:ilvl="1" w:tplc="04190019">
      <w:start w:val="1"/>
      <w:numFmt w:val="bullet"/>
      <w:lvlText w:val="o"/>
      <w:lvlJc w:val="left"/>
      <w:pPr>
        <w:tabs>
          <w:tab w:val="num" w:pos="2007"/>
        </w:tabs>
        <w:ind w:left="2007" w:hanging="360"/>
      </w:pPr>
      <w:rPr>
        <w:rFonts w:ascii="Courier New" w:hAnsi="Courier New" w:cs="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nsid w:val="19DE1586"/>
    <w:multiLevelType w:val="hybridMultilevel"/>
    <w:tmpl w:val="2C7CD972"/>
    <w:lvl w:ilvl="0" w:tplc="C64CF1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CB5051C"/>
    <w:multiLevelType w:val="multilevel"/>
    <w:tmpl w:val="EC9CCAE6"/>
    <w:lvl w:ilvl="0">
      <w:start w:val="1"/>
      <w:numFmt w:val="decimal"/>
      <w:lvlText w:val="%1."/>
      <w:lvlJc w:val="left"/>
      <w:pPr>
        <w:tabs>
          <w:tab w:val="num" w:pos="720"/>
        </w:tabs>
        <w:ind w:left="720" w:hanging="360"/>
      </w:pPr>
    </w:lvl>
    <w:lvl w:ilvl="1">
      <w:start w:val="3"/>
      <w:numFmt w:val="decimal"/>
      <w:isLgl/>
      <w:lvlText w:val="%1.%2."/>
      <w:lvlJc w:val="left"/>
      <w:pPr>
        <w:ind w:left="1931" w:hanging="72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993" w:hanging="108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6055" w:hanging="144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8117" w:hanging="1800"/>
      </w:pPr>
      <w:rPr>
        <w:rFonts w:hint="default"/>
      </w:rPr>
    </w:lvl>
    <w:lvl w:ilvl="8">
      <w:start w:val="1"/>
      <w:numFmt w:val="decimal"/>
      <w:isLgl/>
      <w:lvlText w:val="%1.%2.%3.%4.%5.%6.%7.%8.%9."/>
      <w:lvlJc w:val="left"/>
      <w:pPr>
        <w:ind w:left="8968" w:hanging="1800"/>
      </w:pPr>
      <w:rPr>
        <w:rFonts w:hint="default"/>
      </w:rPr>
    </w:lvl>
  </w:abstractNum>
  <w:abstractNum w:abstractNumId="4">
    <w:nsid w:val="1CE24C88"/>
    <w:multiLevelType w:val="hybridMultilevel"/>
    <w:tmpl w:val="0EC87E9E"/>
    <w:lvl w:ilvl="0" w:tplc="1E38D196">
      <w:start w:val="1"/>
      <w:numFmt w:val="decimal"/>
      <w:lvlText w:val="%1."/>
      <w:lvlJc w:val="left"/>
      <w:pPr>
        <w:tabs>
          <w:tab w:val="num" w:pos="1999"/>
        </w:tabs>
        <w:ind w:left="1999" w:hanging="12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332F5269"/>
    <w:multiLevelType w:val="hybridMultilevel"/>
    <w:tmpl w:val="2C80848E"/>
    <w:lvl w:ilvl="0" w:tplc="D404135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4149448D"/>
    <w:multiLevelType w:val="hybridMultilevel"/>
    <w:tmpl w:val="276CDA48"/>
    <w:lvl w:ilvl="0" w:tplc="27E0209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2852812"/>
    <w:multiLevelType w:val="hybridMultilevel"/>
    <w:tmpl w:val="280C9C38"/>
    <w:lvl w:ilvl="0" w:tplc="A5068406">
      <w:start w:val="1"/>
      <w:numFmt w:val="decimal"/>
      <w:lvlText w:val="%1."/>
      <w:lvlJc w:val="left"/>
      <w:pPr>
        <w:ind w:left="927" w:hanging="360"/>
      </w:pPr>
      <w:rPr>
        <w:rFonts w:hint="default"/>
      </w:rPr>
    </w:lvl>
    <w:lvl w:ilvl="1" w:tplc="56A8D138">
      <w:numFmt w:val="none"/>
      <w:lvlText w:val=""/>
      <w:lvlJc w:val="left"/>
      <w:pPr>
        <w:tabs>
          <w:tab w:val="num" w:pos="360"/>
        </w:tabs>
      </w:pPr>
    </w:lvl>
    <w:lvl w:ilvl="2" w:tplc="F2182904">
      <w:numFmt w:val="none"/>
      <w:lvlText w:val=""/>
      <w:lvlJc w:val="left"/>
      <w:pPr>
        <w:tabs>
          <w:tab w:val="num" w:pos="360"/>
        </w:tabs>
      </w:pPr>
    </w:lvl>
    <w:lvl w:ilvl="3" w:tplc="F9BC4D64">
      <w:numFmt w:val="none"/>
      <w:lvlText w:val=""/>
      <w:lvlJc w:val="left"/>
      <w:pPr>
        <w:tabs>
          <w:tab w:val="num" w:pos="360"/>
        </w:tabs>
      </w:pPr>
    </w:lvl>
    <w:lvl w:ilvl="4" w:tplc="8CDA2410">
      <w:numFmt w:val="none"/>
      <w:lvlText w:val=""/>
      <w:lvlJc w:val="left"/>
      <w:pPr>
        <w:tabs>
          <w:tab w:val="num" w:pos="360"/>
        </w:tabs>
      </w:pPr>
    </w:lvl>
    <w:lvl w:ilvl="5" w:tplc="E0F8049E">
      <w:numFmt w:val="none"/>
      <w:lvlText w:val=""/>
      <w:lvlJc w:val="left"/>
      <w:pPr>
        <w:tabs>
          <w:tab w:val="num" w:pos="360"/>
        </w:tabs>
      </w:pPr>
    </w:lvl>
    <w:lvl w:ilvl="6" w:tplc="94CCCCCC">
      <w:numFmt w:val="none"/>
      <w:lvlText w:val=""/>
      <w:lvlJc w:val="left"/>
      <w:pPr>
        <w:tabs>
          <w:tab w:val="num" w:pos="360"/>
        </w:tabs>
      </w:pPr>
    </w:lvl>
    <w:lvl w:ilvl="7" w:tplc="30FA5A1A">
      <w:numFmt w:val="none"/>
      <w:lvlText w:val=""/>
      <w:lvlJc w:val="left"/>
      <w:pPr>
        <w:tabs>
          <w:tab w:val="num" w:pos="360"/>
        </w:tabs>
      </w:pPr>
    </w:lvl>
    <w:lvl w:ilvl="8" w:tplc="18DAA4C2">
      <w:numFmt w:val="none"/>
      <w:lvlText w:val=""/>
      <w:lvlJc w:val="left"/>
      <w:pPr>
        <w:tabs>
          <w:tab w:val="num" w:pos="360"/>
        </w:tabs>
      </w:pPr>
    </w:lvl>
  </w:abstractNum>
  <w:abstractNum w:abstractNumId="8">
    <w:nsid w:val="46CE06B8"/>
    <w:multiLevelType w:val="hybridMultilevel"/>
    <w:tmpl w:val="A98862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86F0EB2"/>
    <w:multiLevelType w:val="hybridMultilevel"/>
    <w:tmpl w:val="C85AC508"/>
    <w:lvl w:ilvl="0" w:tplc="43BA8FB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2D421C2"/>
    <w:multiLevelType w:val="hybridMultilevel"/>
    <w:tmpl w:val="A6B62552"/>
    <w:lvl w:ilvl="0" w:tplc="FFFFFFFF">
      <w:start w:val="1"/>
      <w:numFmt w:val="bullet"/>
      <w:lvlText w:val=""/>
      <w:lvlJc w:val="left"/>
      <w:pPr>
        <w:tabs>
          <w:tab w:val="num" w:pos="567"/>
        </w:tabs>
        <w:ind w:left="1134" w:hanging="56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bullet"/>
      <w:lvlText w:val="o"/>
      <w:lvlJc w:val="left"/>
      <w:pPr>
        <w:tabs>
          <w:tab w:val="num" w:pos="2340"/>
        </w:tabs>
        <w:ind w:left="2340" w:hanging="360"/>
      </w:pPr>
      <w:rPr>
        <w:rFonts w:ascii="Courier New" w:hAnsi="Courier New" w:cs="Courier New"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6"/>
  </w:num>
  <w:num w:numId="4">
    <w:abstractNumId w:val="2"/>
  </w:num>
  <w:num w:numId="5">
    <w:abstractNumId w:val="7"/>
  </w:num>
  <w:num w:numId="6">
    <w:abstractNumId w:val="9"/>
  </w:num>
  <w:num w:numId="7">
    <w:abstractNumId w:val="3"/>
  </w:num>
  <w:num w:numId="8">
    <w:abstractNumId w:val="8"/>
  </w:num>
  <w:num w:numId="9">
    <w:abstractNumId w:val="10"/>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50DC"/>
    <w:rsid w:val="000A1D73"/>
    <w:rsid w:val="00182508"/>
    <w:rsid w:val="0018359D"/>
    <w:rsid w:val="00321C67"/>
    <w:rsid w:val="0036160A"/>
    <w:rsid w:val="003777D6"/>
    <w:rsid w:val="003C167A"/>
    <w:rsid w:val="004F07F0"/>
    <w:rsid w:val="00683974"/>
    <w:rsid w:val="006F3CCD"/>
    <w:rsid w:val="0081520C"/>
    <w:rsid w:val="008446D9"/>
    <w:rsid w:val="009371EA"/>
    <w:rsid w:val="009D50DC"/>
    <w:rsid w:val="009D6CA6"/>
    <w:rsid w:val="00AD4E71"/>
    <w:rsid w:val="00C173A4"/>
    <w:rsid w:val="00C5209B"/>
    <w:rsid w:val="00C603A2"/>
    <w:rsid w:val="00C62C81"/>
    <w:rsid w:val="00CB581B"/>
    <w:rsid w:val="00EE0A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0DC"/>
  </w:style>
  <w:style w:type="paragraph" w:styleId="3">
    <w:name w:val="heading 3"/>
    <w:aliases w:val=" Знак, Знак3, Знак3 Знак"/>
    <w:basedOn w:val="a"/>
    <w:next w:val="a"/>
    <w:link w:val="30"/>
    <w:qFormat/>
    <w:rsid w:val="004F07F0"/>
    <w:pPr>
      <w:keepNext/>
      <w:spacing w:before="240" w:after="60" w:line="240" w:lineRule="auto"/>
      <w:outlineLvl w:val="2"/>
    </w:pPr>
    <w:rPr>
      <w:rFonts w:ascii="Arial" w:eastAsia="Times New Roman" w:hAnsi="Arial" w:cs="Arial"/>
      <w:b/>
      <w:bCs/>
      <w:sz w:val="26"/>
      <w:szCs w:val="26"/>
      <w:lang w:eastAsia="ru-RU"/>
    </w:rPr>
  </w:style>
  <w:style w:type="paragraph" w:styleId="8">
    <w:name w:val="heading 8"/>
    <w:basedOn w:val="a"/>
    <w:next w:val="a"/>
    <w:link w:val="80"/>
    <w:uiPriority w:val="9"/>
    <w:semiHidden/>
    <w:unhideWhenUsed/>
    <w:qFormat/>
    <w:rsid w:val="008446D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D50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aliases w:val="с интервалом,No Spacing"/>
    <w:qFormat/>
    <w:rsid w:val="009D50DC"/>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9D50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50DC"/>
    <w:rPr>
      <w:rFonts w:ascii="Tahoma" w:hAnsi="Tahoma" w:cs="Tahoma"/>
      <w:sz w:val="16"/>
      <w:szCs w:val="16"/>
    </w:rPr>
  </w:style>
  <w:style w:type="paragraph" w:styleId="31">
    <w:name w:val="Body Text 3"/>
    <w:basedOn w:val="a"/>
    <w:link w:val="32"/>
    <w:rsid w:val="009D50DC"/>
    <w:pPr>
      <w:spacing w:after="0" w:line="240" w:lineRule="auto"/>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rsid w:val="009D50DC"/>
    <w:rPr>
      <w:rFonts w:ascii="Times New Roman" w:eastAsia="Times New Roman" w:hAnsi="Times New Roman" w:cs="Times New Roman"/>
      <w:sz w:val="24"/>
      <w:szCs w:val="24"/>
      <w:lang w:eastAsia="ru-RU"/>
    </w:rPr>
  </w:style>
  <w:style w:type="paragraph" w:styleId="2">
    <w:name w:val="Body Text Indent 2"/>
    <w:basedOn w:val="a"/>
    <w:link w:val="20"/>
    <w:rsid w:val="009D50DC"/>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9D50DC"/>
    <w:rPr>
      <w:rFonts w:ascii="Times New Roman" w:eastAsia="Times New Roman" w:hAnsi="Times New Roman" w:cs="Times New Roman"/>
      <w:sz w:val="24"/>
      <w:szCs w:val="24"/>
      <w:lang w:eastAsia="ru-RU"/>
    </w:rPr>
  </w:style>
  <w:style w:type="paragraph" w:customStyle="1" w:styleId="ConsNormal">
    <w:name w:val="ConsNormal"/>
    <w:rsid w:val="009D50DC"/>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character" w:styleId="a7">
    <w:name w:val="Strong"/>
    <w:basedOn w:val="a0"/>
    <w:qFormat/>
    <w:rsid w:val="009D50DC"/>
    <w:rPr>
      <w:b/>
      <w:bCs/>
    </w:rPr>
  </w:style>
  <w:style w:type="paragraph" w:customStyle="1" w:styleId="ConsPlusNormal">
    <w:name w:val="ConsPlusNormal"/>
    <w:rsid w:val="003C167A"/>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30">
    <w:name w:val="Заголовок 3 Знак"/>
    <w:aliases w:val=" Знак Знак, Знак3 Знак1, Знак3 Знак Знак"/>
    <w:basedOn w:val="a0"/>
    <w:link w:val="3"/>
    <w:rsid w:val="004F07F0"/>
    <w:rPr>
      <w:rFonts w:ascii="Arial" w:eastAsia="Times New Roman" w:hAnsi="Arial" w:cs="Arial"/>
      <w:b/>
      <w:bCs/>
      <w:sz w:val="26"/>
      <w:szCs w:val="26"/>
      <w:lang w:eastAsia="ru-RU"/>
    </w:rPr>
  </w:style>
  <w:style w:type="paragraph" w:styleId="a8">
    <w:name w:val="Body Text"/>
    <w:basedOn w:val="a"/>
    <w:link w:val="a9"/>
    <w:uiPriority w:val="99"/>
    <w:semiHidden/>
    <w:unhideWhenUsed/>
    <w:rsid w:val="009371EA"/>
    <w:pPr>
      <w:spacing w:after="120"/>
    </w:pPr>
  </w:style>
  <w:style w:type="character" w:customStyle="1" w:styleId="a9">
    <w:name w:val="Основной текст Знак"/>
    <w:basedOn w:val="a0"/>
    <w:link w:val="a8"/>
    <w:uiPriority w:val="99"/>
    <w:semiHidden/>
    <w:rsid w:val="009371EA"/>
  </w:style>
  <w:style w:type="paragraph" w:styleId="aa">
    <w:name w:val="Body Text First Indent"/>
    <w:basedOn w:val="a8"/>
    <w:link w:val="ab"/>
    <w:uiPriority w:val="99"/>
    <w:semiHidden/>
    <w:unhideWhenUsed/>
    <w:rsid w:val="009371EA"/>
    <w:pPr>
      <w:spacing w:after="200"/>
      <w:ind w:firstLine="360"/>
    </w:pPr>
  </w:style>
  <w:style w:type="character" w:customStyle="1" w:styleId="ab">
    <w:name w:val="Красная строка Знак"/>
    <w:basedOn w:val="a9"/>
    <w:link w:val="aa"/>
    <w:uiPriority w:val="99"/>
    <w:semiHidden/>
    <w:rsid w:val="009371EA"/>
  </w:style>
  <w:style w:type="paragraph" w:customStyle="1" w:styleId="320">
    <w:name w:val="Основной текст с отступом 32"/>
    <w:basedOn w:val="a"/>
    <w:rsid w:val="009371E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3">
    <w:name w:val="Заг 3 Знак"/>
    <w:basedOn w:val="a"/>
    <w:link w:val="34"/>
    <w:qFormat/>
    <w:rsid w:val="009371EA"/>
    <w:pPr>
      <w:spacing w:before="240" w:after="180" w:line="240" w:lineRule="auto"/>
      <w:contextualSpacing/>
    </w:pPr>
    <w:rPr>
      <w:rFonts w:ascii="Arial" w:eastAsia="Times New Roman" w:hAnsi="Arial" w:cs="Arial"/>
      <w:b/>
      <w:color w:val="0070C0"/>
      <w:sz w:val="24"/>
      <w:szCs w:val="24"/>
      <w:lang w:eastAsia="ru-RU"/>
    </w:rPr>
  </w:style>
  <w:style w:type="character" w:customStyle="1" w:styleId="34">
    <w:name w:val="Заг 3 Знак Знак"/>
    <w:basedOn w:val="a0"/>
    <w:link w:val="33"/>
    <w:rsid w:val="009371EA"/>
    <w:rPr>
      <w:rFonts w:ascii="Arial" w:eastAsia="Times New Roman" w:hAnsi="Arial" w:cs="Arial"/>
      <w:b/>
      <w:color w:val="0070C0"/>
      <w:sz w:val="24"/>
      <w:szCs w:val="24"/>
      <w:lang w:eastAsia="ru-RU"/>
    </w:rPr>
  </w:style>
  <w:style w:type="paragraph" w:styleId="ac">
    <w:name w:val="Title"/>
    <w:aliases w:val="Text_up,Название таб Знак Знак,Таблица № Знак Знак,Таблица № Знак"/>
    <w:basedOn w:val="a"/>
    <w:next w:val="a"/>
    <w:link w:val="ad"/>
    <w:qFormat/>
    <w:rsid w:val="00C62C81"/>
    <w:pPr>
      <w:suppressAutoHyphens/>
      <w:spacing w:before="60" w:after="0" w:line="288" w:lineRule="auto"/>
      <w:ind w:firstLine="567"/>
      <w:jc w:val="both"/>
    </w:pPr>
    <w:rPr>
      <w:rFonts w:ascii="Trebuchet MS" w:eastAsia="Times New Roman" w:hAnsi="Trebuchet MS" w:cs="Times New Roman"/>
      <w:sz w:val="24"/>
      <w:szCs w:val="24"/>
      <w:lang w:eastAsia="ar-SA"/>
    </w:rPr>
  </w:style>
  <w:style w:type="character" w:customStyle="1" w:styleId="ad">
    <w:name w:val="Название Знак"/>
    <w:aliases w:val="Text_up Знак,Название таб Знак Знак Знак,Таблица № Знак Знак Знак,Таблица № Знак Знак1"/>
    <w:basedOn w:val="a0"/>
    <w:link w:val="ac"/>
    <w:rsid w:val="00C62C81"/>
    <w:rPr>
      <w:rFonts w:ascii="Trebuchet MS" w:eastAsia="Times New Roman" w:hAnsi="Trebuchet MS" w:cs="Times New Roman"/>
      <w:sz w:val="24"/>
      <w:szCs w:val="24"/>
      <w:lang w:eastAsia="ar-SA"/>
    </w:rPr>
  </w:style>
  <w:style w:type="paragraph" w:styleId="ae">
    <w:name w:val="Subtitle"/>
    <w:basedOn w:val="a"/>
    <w:next w:val="a"/>
    <w:link w:val="af"/>
    <w:uiPriority w:val="11"/>
    <w:qFormat/>
    <w:rsid w:val="00C62C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e"/>
    <w:uiPriority w:val="11"/>
    <w:rsid w:val="00C62C81"/>
    <w:rPr>
      <w:rFonts w:asciiTheme="majorHAnsi" w:eastAsiaTheme="majorEastAsia" w:hAnsiTheme="majorHAnsi" w:cstheme="majorBidi"/>
      <w:i/>
      <w:iCs/>
      <w:color w:val="4F81BD" w:themeColor="accent1"/>
      <w:spacing w:val="15"/>
      <w:sz w:val="24"/>
      <w:szCs w:val="24"/>
    </w:rPr>
  </w:style>
  <w:style w:type="paragraph" w:styleId="af0">
    <w:name w:val="List Paragraph"/>
    <w:basedOn w:val="a"/>
    <w:uiPriority w:val="34"/>
    <w:qFormat/>
    <w:rsid w:val="00EE0A79"/>
    <w:pPr>
      <w:ind w:left="720"/>
      <w:contextualSpacing/>
    </w:pPr>
  </w:style>
  <w:style w:type="paragraph" w:customStyle="1" w:styleId="340">
    <w:name w:val="Основной текст с отступом 34"/>
    <w:basedOn w:val="a"/>
    <w:rsid w:val="008446D9"/>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
    <w:name w:val="Красная строка1"/>
    <w:basedOn w:val="a"/>
    <w:rsid w:val="008446D9"/>
    <w:pPr>
      <w:widowControl w:val="0"/>
      <w:suppressAutoHyphens/>
      <w:spacing w:after="120" w:line="240" w:lineRule="auto"/>
      <w:ind w:firstLine="210"/>
    </w:pPr>
    <w:rPr>
      <w:rFonts w:ascii="Times New Roman" w:eastAsia="Lucida Sans Unicode" w:hAnsi="Times New Roman" w:cs="Times New Roman"/>
      <w:kern w:val="1"/>
      <w:sz w:val="24"/>
      <w:szCs w:val="24"/>
      <w:lang w:eastAsia="ru-RU"/>
    </w:rPr>
  </w:style>
  <w:style w:type="paragraph" w:styleId="35">
    <w:name w:val="Body Text Indent 3"/>
    <w:basedOn w:val="a"/>
    <w:link w:val="36"/>
    <w:rsid w:val="008446D9"/>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0"/>
    <w:link w:val="35"/>
    <w:rsid w:val="008446D9"/>
    <w:rPr>
      <w:rFonts w:ascii="Times New Roman" w:eastAsia="Times New Roman" w:hAnsi="Times New Roman" w:cs="Times New Roman"/>
      <w:sz w:val="16"/>
      <w:szCs w:val="16"/>
      <w:lang w:eastAsia="ru-RU"/>
    </w:rPr>
  </w:style>
  <w:style w:type="paragraph" w:customStyle="1" w:styleId="Tab1s">
    <w:name w:val="Tab_1s"/>
    <w:basedOn w:val="8"/>
    <w:autoRedefine/>
    <w:rsid w:val="008446D9"/>
    <w:pPr>
      <w:keepNext w:val="0"/>
      <w:keepLines w:val="0"/>
      <w:numPr>
        <w:numId w:val="10"/>
      </w:numPr>
      <w:spacing w:before="0" w:after="60" w:line="288" w:lineRule="auto"/>
      <w:jc w:val="both"/>
    </w:pPr>
    <w:rPr>
      <w:rFonts w:ascii="Trebuchet MS" w:eastAsia="Times New Roman" w:hAnsi="Trebuchet MS" w:cs="Times New Roman"/>
      <w:color w:val="auto"/>
      <w:sz w:val="24"/>
      <w:szCs w:val="24"/>
      <w:lang w:eastAsia="ru-RU"/>
    </w:rPr>
  </w:style>
  <w:style w:type="character" w:customStyle="1" w:styleId="80">
    <w:name w:val="Заголовок 8 Знак"/>
    <w:basedOn w:val="a0"/>
    <w:link w:val="8"/>
    <w:uiPriority w:val="9"/>
    <w:semiHidden/>
    <w:rsid w:val="008446D9"/>
    <w:rPr>
      <w:rFonts w:asciiTheme="majorHAnsi" w:eastAsiaTheme="majorEastAsia" w:hAnsiTheme="majorHAnsi" w:cstheme="majorBidi"/>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13</Pages>
  <Words>2874</Words>
  <Characters>16384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2014-01-10T06:07:00Z</cp:lastPrinted>
  <dcterms:created xsi:type="dcterms:W3CDTF">2013-12-24T11:13:00Z</dcterms:created>
  <dcterms:modified xsi:type="dcterms:W3CDTF">2014-01-10T06:08:00Z</dcterms:modified>
</cp:coreProperties>
</file>