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B4" w:rsidRDefault="003155B4" w:rsidP="003155B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6575" cy="7258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5B4" w:rsidRDefault="003155B4" w:rsidP="0031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155B4" w:rsidRDefault="003155B4" w:rsidP="0031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3155B4" w:rsidRDefault="003155B4" w:rsidP="0031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3155B4" w:rsidRDefault="003155B4" w:rsidP="003155B4">
      <w:pPr>
        <w:rPr>
          <w:sz w:val="28"/>
          <w:szCs w:val="28"/>
        </w:rPr>
      </w:pPr>
    </w:p>
    <w:p w:rsidR="003155B4" w:rsidRDefault="003155B4" w:rsidP="0031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55B4" w:rsidRDefault="003155B4" w:rsidP="003155B4">
      <w:pPr>
        <w:rPr>
          <w:sz w:val="28"/>
          <w:szCs w:val="28"/>
        </w:rPr>
      </w:pPr>
    </w:p>
    <w:p w:rsidR="003155B4" w:rsidRDefault="003155B4" w:rsidP="003155B4">
      <w:pPr>
        <w:rPr>
          <w:sz w:val="28"/>
          <w:szCs w:val="28"/>
        </w:rPr>
      </w:pPr>
      <w:r>
        <w:rPr>
          <w:sz w:val="28"/>
          <w:szCs w:val="28"/>
        </w:rPr>
        <w:t>от 1</w:t>
      </w:r>
      <w:r w:rsidRPr="003155B4">
        <w:rPr>
          <w:sz w:val="28"/>
          <w:szCs w:val="28"/>
        </w:rPr>
        <w:t>3/04/</w:t>
      </w:r>
      <w:r>
        <w:rPr>
          <w:sz w:val="28"/>
          <w:szCs w:val="28"/>
        </w:rPr>
        <w:t>2012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3155B4">
        <w:rPr>
          <w:sz w:val="28"/>
          <w:szCs w:val="28"/>
        </w:rPr>
        <w:t>28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 Приволжское</w:t>
      </w:r>
    </w:p>
    <w:p w:rsidR="003155B4" w:rsidRDefault="003155B4" w:rsidP="0031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3155B4" w:rsidRDefault="003155B4" w:rsidP="0031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МО № 6 от 16.01.2012г. «Об утверждении </w:t>
      </w:r>
    </w:p>
    <w:p w:rsidR="003155B4" w:rsidRDefault="003155B4" w:rsidP="0031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целевой программы «Ремонт и содержание</w:t>
      </w:r>
    </w:p>
    <w:p w:rsidR="003155B4" w:rsidRDefault="003155B4" w:rsidP="0031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дорожно-уличной сети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муниципального </w:t>
      </w:r>
    </w:p>
    <w:p w:rsidR="003155B4" w:rsidRDefault="003155B4" w:rsidP="0031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Ровенского муниципального района на 2012 год»</w:t>
      </w:r>
    </w:p>
    <w:p w:rsidR="003155B4" w:rsidRDefault="003155B4" w:rsidP="003155B4">
      <w:pPr>
        <w:rPr>
          <w:b/>
          <w:bCs/>
          <w:sz w:val="28"/>
          <w:szCs w:val="28"/>
        </w:rPr>
      </w:pPr>
    </w:p>
    <w:p w:rsidR="003155B4" w:rsidRDefault="003155B4" w:rsidP="003155B4">
      <w:pPr>
        <w:jc w:val="both"/>
        <w:rPr>
          <w:b/>
          <w:bCs/>
          <w:sz w:val="28"/>
          <w:szCs w:val="28"/>
        </w:rPr>
      </w:pPr>
    </w:p>
    <w:p w:rsidR="003155B4" w:rsidRDefault="003155B4" w:rsidP="003155B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Совета Приволжского муниципального образования Ровенского муниципального района Саратовской области № 18 от 10.04.2012г. «О внесении изменений в бюджет Приволжского муниципального образования Ровенского муниципального района Саратовской области на 2012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руководствуясь Уставом Приволжского муниципального образования Ровенского муниципального района,</w:t>
      </w:r>
    </w:p>
    <w:p w:rsidR="003155B4" w:rsidRDefault="003155B4" w:rsidP="003155B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155B4" w:rsidRDefault="003155B4" w:rsidP="003155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1.Считать недействительным приложение к постановлению администрации Приволжского муниципального образования Ровенского муниципального района Саратовской области № 6 от 16.01.2012г. </w:t>
      </w:r>
    </w:p>
    <w:p w:rsidR="003155B4" w:rsidRDefault="003155B4" w:rsidP="003155B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муниципальную программу «Ремонт и содержание дорожно-уличной сети Приволжского муниципального образования Ровенского муниципального района на 2012 год»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3155B4" w:rsidRDefault="003155B4" w:rsidP="003155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155B4" w:rsidRDefault="003155B4" w:rsidP="003155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Обнародовать настоящее постановление. Постановление вступает в силу со дня обнародования.</w:t>
      </w:r>
    </w:p>
    <w:p w:rsidR="003155B4" w:rsidRDefault="003155B4" w:rsidP="003155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5B4" w:rsidRDefault="003155B4" w:rsidP="003155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5B4" w:rsidRDefault="003155B4" w:rsidP="003155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5B4" w:rsidRDefault="003155B4" w:rsidP="003155B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proofErr w:type="gramStart"/>
      <w:r>
        <w:rPr>
          <w:b/>
          <w:bCs/>
          <w:sz w:val="28"/>
          <w:szCs w:val="28"/>
        </w:rPr>
        <w:t>Приволжского</w:t>
      </w:r>
      <w:proofErr w:type="gramEnd"/>
      <w:r>
        <w:rPr>
          <w:b/>
          <w:bCs/>
          <w:sz w:val="28"/>
          <w:szCs w:val="28"/>
        </w:rPr>
        <w:t xml:space="preserve"> муниципального</w:t>
      </w:r>
    </w:p>
    <w:p w:rsidR="003155B4" w:rsidRDefault="003155B4" w:rsidP="003155B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образования Ровенского муниципального</w:t>
      </w:r>
    </w:p>
    <w:p w:rsidR="003155B4" w:rsidRDefault="003155B4" w:rsidP="003155B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Саратовской области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Г.В. </w:t>
      </w:r>
      <w:proofErr w:type="spellStart"/>
      <w:r>
        <w:rPr>
          <w:b/>
          <w:bCs/>
          <w:sz w:val="28"/>
          <w:szCs w:val="28"/>
        </w:rPr>
        <w:t>Пучкова</w:t>
      </w:r>
      <w:proofErr w:type="spellEnd"/>
    </w:p>
    <w:p w:rsidR="003155B4" w:rsidRDefault="003155B4" w:rsidP="003155B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155B4" w:rsidRDefault="003155B4" w:rsidP="003155B4">
      <w:pPr>
        <w:ind w:firstLine="57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3155B4" w:rsidRDefault="003155B4" w:rsidP="003155B4">
      <w:pPr>
        <w:ind w:firstLine="57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  <w:proofErr w:type="gramStart"/>
      <w:r>
        <w:rPr>
          <w:sz w:val="24"/>
          <w:szCs w:val="24"/>
        </w:rPr>
        <w:t>Приволжского</w:t>
      </w:r>
      <w:proofErr w:type="gramEnd"/>
      <w:r>
        <w:rPr>
          <w:sz w:val="24"/>
          <w:szCs w:val="24"/>
        </w:rPr>
        <w:t xml:space="preserve"> </w:t>
      </w:r>
    </w:p>
    <w:p w:rsidR="003155B4" w:rsidRDefault="003155B4" w:rsidP="003155B4">
      <w:pPr>
        <w:ind w:firstLine="570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3155B4" w:rsidRDefault="003155B4" w:rsidP="003155B4">
      <w:pPr>
        <w:ind w:firstLine="5700"/>
        <w:jc w:val="right"/>
        <w:rPr>
          <w:sz w:val="24"/>
          <w:szCs w:val="24"/>
        </w:rPr>
      </w:pPr>
      <w:r>
        <w:rPr>
          <w:sz w:val="24"/>
          <w:szCs w:val="24"/>
        </w:rPr>
        <w:t>Ровенского муниципального района Саратовской области</w:t>
      </w:r>
    </w:p>
    <w:p w:rsidR="003155B4" w:rsidRDefault="003155B4" w:rsidP="003155B4">
      <w:pPr>
        <w:ind w:firstLine="5700"/>
        <w:jc w:val="right"/>
        <w:rPr>
          <w:sz w:val="24"/>
          <w:szCs w:val="24"/>
        </w:rPr>
      </w:pPr>
      <w:r>
        <w:rPr>
          <w:sz w:val="24"/>
          <w:szCs w:val="24"/>
        </w:rPr>
        <w:t>от 13.04.2012г. № 28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целевая программа «Ремонт и содержание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2012 год»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целевой программы «Ремонт и содержание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2012 год»</w:t>
      </w:r>
    </w:p>
    <w:p w:rsidR="003155B4" w:rsidRDefault="003155B4" w:rsidP="003155B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2" w:type="dxa"/>
        <w:tblLook w:val="01E0"/>
      </w:tblPr>
      <w:tblGrid>
        <w:gridCol w:w="3720"/>
        <w:gridCol w:w="5579"/>
      </w:tblGrid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579" w:type="dxa"/>
            <w:hideMark/>
          </w:tcPr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-Муниципальная  целевая  Программа  "Ремонт и  содержание  дорожно-уличной  сети Приволжского муниципального образования Ровенского муниципального района на 2012 год"</w:t>
            </w:r>
          </w:p>
        </w:tc>
      </w:tr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Программы</w:t>
            </w:r>
          </w:p>
        </w:tc>
        <w:tc>
          <w:tcPr>
            <w:tcW w:w="5579" w:type="dxa"/>
            <w:hideMark/>
          </w:tcPr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-Основной целью Программы является содействие экономическому росту  Приволжского муниципального образования Ровенского муниципального района, а также повышение уровня  жизни 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Достижение данной цели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обеспечивается за счет решения следующих задач: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-содержание и ремонт  дорожно-уличной  сети для удовлетворения возрастающего  спроса на перевозки автомобильным транспортом;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-сокращение транспортных издержек при перевозке грузов и пассажиров  автомобильным транспортом;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-обеспечение круглогодичного транспортного сообщения;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-сокращение числа дорожно-транспортных происшествий (ДТП), 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отрицательного воздействия на окружающую среду.</w:t>
            </w:r>
          </w:p>
        </w:tc>
      </w:tr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Важнейшие целевые показатели</w:t>
            </w:r>
          </w:p>
        </w:tc>
        <w:tc>
          <w:tcPr>
            <w:tcW w:w="5579" w:type="dxa"/>
            <w:hideMark/>
          </w:tcPr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ремонта существующей сети дорог в соответствии с существующими нормативами;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качественного содержания дорог в черте Приволжского муниципального образования Ровенского муниципального района;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-сокращение числа ДТП,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дорожными условиями;</w:t>
            </w:r>
          </w:p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экологического состояния Приволжского муниципального образования Ровенского муниципального района.</w:t>
            </w:r>
          </w:p>
        </w:tc>
      </w:tr>
      <w:tr w:rsidR="003155B4" w:rsidTr="003155B4">
        <w:trPr>
          <w:trHeight w:val="20"/>
        </w:trPr>
        <w:tc>
          <w:tcPr>
            <w:tcW w:w="3720" w:type="dxa"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 и этапы реализации Программы</w:t>
            </w:r>
          </w:p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</w:tcPr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-2012 год, два квартала (второй и третий квартал);</w:t>
            </w:r>
          </w:p>
          <w:p w:rsidR="003155B4" w:rsidRDefault="003155B4">
            <w:pPr>
              <w:rPr>
                <w:sz w:val="28"/>
                <w:szCs w:val="28"/>
              </w:rPr>
            </w:pPr>
          </w:p>
        </w:tc>
      </w:tr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Исполнители подпрограмм  и основных мероприятий </w:t>
            </w:r>
          </w:p>
        </w:tc>
        <w:tc>
          <w:tcPr>
            <w:tcW w:w="5579" w:type="dxa"/>
          </w:tcPr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-администрация Приволжского муниципального образования Ровенского муниципального района, подрядные организации, привлекаемые на конкурсной основе.</w:t>
            </w:r>
          </w:p>
          <w:p w:rsidR="003155B4" w:rsidRDefault="003155B4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3155B4" w:rsidTr="003155B4">
        <w:trPr>
          <w:trHeight w:val="20"/>
        </w:trPr>
        <w:tc>
          <w:tcPr>
            <w:tcW w:w="3720" w:type="dxa"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Объемы и источники финансирования </w:t>
            </w:r>
          </w:p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  <w:hideMark/>
          </w:tcPr>
          <w:p w:rsidR="003155B4" w:rsidRDefault="0031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421CD">
              <w:rPr>
                <w:color w:val="FF0000"/>
                <w:sz w:val="28"/>
                <w:szCs w:val="28"/>
              </w:rPr>
              <w:t>1040 000</w:t>
            </w:r>
            <w:r>
              <w:rPr>
                <w:color w:val="FF0000"/>
                <w:sz w:val="28"/>
                <w:szCs w:val="28"/>
              </w:rPr>
              <w:t xml:space="preserve"> рублей, из областного бюджета </w:t>
            </w:r>
          </w:p>
        </w:tc>
      </w:tr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579" w:type="dxa"/>
            <w:hideMark/>
          </w:tcPr>
          <w:p w:rsidR="003155B4" w:rsidRDefault="003155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технических требований в части технических параметров и безопасности движения</w:t>
            </w:r>
          </w:p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-улучшение обслуживания транспортных направлений;</w:t>
            </w:r>
          </w:p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-сокращение шумового воздействия;</w:t>
            </w:r>
          </w:p>
          <w:p w:rsidR="003155B4" w:rsidRDefault="003155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количества ДТП.</w:t>
            </w:r>
          </w:p>
        </w:tc>
      </w:tr>
      <w:tr w:rsidR="003155B4" w:rsidTr="003155B4">
        <w:trPr>
          <w:trHeight w:val="20"/>
        </w:trPr>
        <w:tc>
          <w:tcPr>
            <w:tcW w:w="3720" w:type="dxa"/>
            <w:hideMark/>
          </w:tcPr>
          <w:p w:rsidR="003155B4" w:rsidRDefault="003155B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579" w:type="dxa"/>
            <w:hideMark/>
          </w:tcPr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контроль осуществляется администрацией Приволжского муниципального образования Ровенского муниципального района.</w:t>
            </w:r>
          </w:p>
        </w:tc>
      </w:tr>
    </w:tbl>
    <w:p w:rsidR="003155B4" w:rsidRDefault="003155B4" w:rsidP="003155B4">
      <w:pPr>
        <w:pStyle w:val="a3"/>
        <w:jc w:val="center"/>
        <w:rPr>
          <w:b/>
          <w:bCs/>
          <w:sz w:val="28"/>
          <w:szCs w:val="28"/>
        </w:rPr>
      </w:pPr>
    </w:p>
    <w:p w:rsidR="003155B4" w:rsidRDefault="003155B4" w:rsidP="003155B4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Основные цели и задачи Программы,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Автомобильные дороги Приволжского муниципального образования Ровенского муниципального района в большинстве не отвечают нормативным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части технических параметров, так и в части безопасности движения.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Существенное влияние на состояние существующей сети дорог оказывает наличие подземных коммуникаций различного назначения, которые находятся в аварийном или предаварийном состоянии. При разработке графиков работ по ремонту дорог учитываются заявки владельцев коммуникаций на вскрышные работы. 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Приведение в нормативное состояние существующей сети дорог и инженерных сооружений окажет существенное воздействие на улучшение инфраструктуры Приволжского муниципального образования Ровенского муниципального района.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 улучшению состояния дорожной сети предусмотрена в программе.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определяет этапы в ремонте и содержании существующей сети дорог, соответствующей задачам социально-экономического развития муниципального образования на предстоящий период на основе накопленного опыта управления дорожным хозяйством,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дорожной политики и инструмент ее реализации, повышения эффективности использования выделяемых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средств, позволит стимулировать развитие инфраструктуры муниципального образования.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Программы и увеличение объемов работ по ремонту и содержанию дорожно-уличной сети окажет благоприятное воздействие на все хозяйство Приволжского муниципального образования Ровенского муниципального района. 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Программы является содействие экономическому росту муниципального образования, а также повышению уровня жизни населения за счет совершенствования дорожной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направлены на обеспечение безопасности дорожного движения, сохранения жизни, здоровья и имущества населения, охрану окружающей среды.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наиболее значимых социальных последствий принятия Программы можно отнести следующее: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числа погибших и раненых в дорожно-транспортных происшествиях;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шумового воздействия;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-удовлетворение потребностей территорий и организаций в выполнении дорожных работ, носящих временный или сезонный характер, а также работ по выполнению федеральных и региональных целевых программ социально-экономического развития.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Программы для достижения поставленных целей в планируемый период являются: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-содержание и ремонт дорожной сети для удовлетворения возрастающего спроса на перевозки автомобильным транспортом;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транспортных издержек при перевозке грузов и пассажиров автомобильным транспортом;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круглогодичного транспортного сообщения;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числа дорожно-транспортных происшествий (ДТП), снижение отрицательного воздействия на окружающую среду.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Программа позволит: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-улучшить транспортно-эксплуатационное состояние существующей дорожной сети;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-повысить безопасность дорожного движения.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планируется в период на 2012 год.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Система программных мероприятий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предусматриваются работы по содержанию и ремонту дорог.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содержанию и ремонту дорог муниципального образования должны обеспечивать бесперебойное, удобное и безопасное движение транспорта в любое время года, обеспечивая максимальное увеличение срока службы дорожной одежды при минимальных затратах.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мероприятия программы по ремонту и содержанию дорог включают в себя следующие этапы: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1.Определение наименований и участков дорог для выполнения ремонтных работ.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сроки реализации- июнь 2012г.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2.Составление дефектных ведомостей и подготовка сметной документации, определение сметной стоимости объектов.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исполнитель- Подрядчик (по согласованию), сроки реализации- июнь 2012г.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3.Конкурсный отбор (проведение открытого аукциона в электронной форме) подрядной организации.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сроки реализации- июнь 2012г.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4.Заключение договора (контракта) на выполнение работ.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Подрядчик (по согласованию),  сроки реализации- июль 2012г.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направлением Программы является содержание и ремонт дорожной сети и инженерных сооружений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Механизм реализации Программы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включает организационную, экономическую и правовую составляющие, обеспечивающие управление Программой и реализацию программных мероприятий.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принятия Программы администрации Приволжского муниципального образования Ровенского муниципального района Программа становится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 к исполнению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документом. 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 изменении положений программы вводятся в действие постановлениями администрации Приволжского муниципального образования Ровенского муниципального района.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роли заказчика выступает орган местного самоуправления в соответствии с Федеральным законом №94-ФЗ: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надлежащего содержания, ремонта дорожной сети и обеспечение безопасности движения транспорта в течение года;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-привлечение подрядных организаций на условиях конкурсов.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Программы проходит в тесном взаимодействии с другими организациями муниципального образования, обслуживающими объекты инфраструктуры, транспорта, водопроводных, системы отопления и других.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Организация управления Программой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ходом ее реализации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и контроль осуществляет администрация Приволжского муниципального образования Ровенского муниципального района.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ходе исполнения Программы представляется в администрацию Приволжского муниципального образования Ровенского муниципального района.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об исполнении Программы утверждаются администрацией Приволжского муниципального образования Ровенского муниципального района.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Прогноз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ожидаемых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социально-экономических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результатов реализации Программы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поставленными целями и задачами в конце года анализируются качественные и количественные результаты выполнения Программы.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индикаторов изменения социально-экономического положения муниципального образования в результате реализации программных мероприятий используются следующие показатели: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1.Дорожный эффект, связанный с повышением эффективности эксплуатации дорог, качеством дорожных покрытий и выполнения дорожных работ (снижение расходов на эксплуатацию дорог и транспортных средств, повышение долговечности и надежности покрытий, повышение эффективности использования средств - экономия средств, выделяемых на дорожные работы до 10% в связи с повышением качества проведения подрядных торгов, снижение ресурсоемкости выполнения дорожных работ);</w:t>
      </w:r>
      <w:proofErr w:type="gramEnd"/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2.Транспортный эффект, характеризующий прямую выгоду пользователей дорог от улучшения дорожных условий;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3.Социально-экономический эффе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повышением удобства и безопасности сообщения, сокращением времени пребывания пассажиров в пути, снижением потерь от ДТП, сокращением экологического ущерба от воздействия автотранспорта на окружающую природную среду;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4.Внетранспортный экономический эффе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угих отраслях экономики вследствие активизации предпринимательской деятельности, повышения сохранности и сокращения времени доставки грузов.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5.Показатели содержания и ремонта дорог.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программных мероприятий приведет к росту темпов развития предпринимательства и притоку инвестиций.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Своевременный ремонт и содержание дорожной сети будет способствовать развитию инфраструктуры муниципального образования, улучшению инвестиционного климата, улучшению условий жизни.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Выделяемые денежные средства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ремонт и содержание дорог Приволжского муниципального образования Ровенского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155B4" w:rsidRDefault="003155B4" w:rsidP="003155B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500" w:tblpY="1"/>
        <w:tblOverlap w:val="never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2637"/>
        <w:gridCol w:w="2381"/>
        <w:gridCol w:w="2127"/>
      </w:tblGrid>
      <w:tr w:rsidR="003155B4" w:rsidTr="003155B4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 </w:t>
            </w:r>
          </w:p>
          <w:p w:rsidR="003155B4" w:rsidRDefault="003155B4">
            <w:pPr>
              <w:pStyle w:val="ConsPlusNonformat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3155B4" w:rsidTr="003155B4">
        <w:trPr>
          <w:trHeight w:val="270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55B4" w:rsidTr="003155B4">
        <w:trPr>
          <w:trHeight w:val="22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634E23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46</w:t>
            </w:r>
            <w:r w:rsidR="009421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3155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3155B4" w:rsidTr="003155B4">
        <w:trPr>
          <w:trHeight w:val="225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55B4" w:rsidTr="003155B4">
        <w:trPr>
          <w:trHeight w:val="12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634E23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580</w:t>
            </w:r>
            <w:r w:rsidR="003155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3155B4" w:rsidTr="003155B4">
        <w:trPr>
          <w:trHeight w:val="24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3155B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B4" w:rsidRDefault="006810CF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1040</w:t>
            </w:r>
            <w:r w:rsidR="003155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B4" w:rsidRDefault="003155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Кроме того планируется предусмотреть из средств местного бюджета денежные средства в размере 20 000 рублей на изготовление проектно-сметной документации.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мероприятия по ремонту (строительству дороги на ул. Коммунистическая,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Ровенский района, Саратовская область)</w:t>
      </w: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95"/>
        <w:gridCol w:w="883"/>
        <w:gridCol w:w="5127"/>
        <w:gridCol w:w="1260"/>
        <w:gridCol w:w="1980"/>
      </w:tblGrid>
      <w:tr w:rsidR="003155B4" w:rsidTr="003155B4">
        <w:trPr>
          <w:trHeight w:val="204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Обоснование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Ед. </w:t>
            </w:r>
            <w:proofErr w:type="spellStart"/>
            <w:r>
              <w:rPr>
                <w:sz w:val="18"/>
                <w:szCs w:val="18"/>
              </w:rPr>
              <w:t>изм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Кол.</w:t>
            </w:r>
          </w:p>
        </w:tc>
      </w:tr>
      <w:tr w:rsidR="003155B4" w:rsidTr="003155B4">
        <w:trPr>
          <w:trHeight w:val="204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3155B4" w:rsidTr="003155B4">
        <w:trPr>
          <w:trHeight w:val="1109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ТЕР01-01-031-02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Разработка грунта с перемещением до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18"/>
                  <w:szCs w:val="18"/>
                </w:rPr>
                <w:t>10 м</w:t>
              </w:r>
            </w:smartTag>
            <w:r>
              <w:rPr>
                <w:sz w:val="18"/>
                <w:szCs w:val="18"/>
              </w:rPr>
              <w:t xml:space="preserve"> бульдозерами мощностью 96 кВт (</w:t>
            </w:r>
            <w:smartTag w:uri="urn:schemas-microsoft-com:office:smarttags" w:element="metricconverter">
              <w:smartTagPr>
                <w:attr w:name="ProductID" w:val="130 л"/>
              </w:smartTagPr>
              <w:r>
                <w:rPr>
                  <w:sz w:val="18"/>
                  <w:szCs w:val="18"/>
                </w:rPr>
                <w:t>130 л</w:t>
              </w:r>
            </w:smartTag>
            <w:r>
              <w:rPr>
                <w:sz w:val="18"/>
                <w:szCs w:val="18"/>
              </w:rPr>
              <w:t>.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.), </w:t>
            </w:r>
            <w:proofErr w:type="gramStart"/>
            <w:r>
              <w:rPr>
                <w:sz w:val="18"/>
                <w:szCs w:val="18"/>
              </w:rPr>
              <w:t>группа</w:t>
            </w:r>
            <w:proofErr w:type="gramEnd"/>
            <w:r>
              <w:rPr>
                <w:sz w:val="18"/>
                <w:szCs w:val="18"/>
              </w:rPr>
              <w:t xml:space="preserve"> грунтов 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0,429</w:t>
            </w:r>
          </w:p>
        </w:tc>
      </w:tr>
      <w:tr w:rsidR="003155B4" w:rsidTr="003155B4">
        <w:trPr>
          <w:trHeight w:val="1255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ТЕР01-01-031-10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При перемещении грунта на каждые последующие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18"/>
                  <w:szCs w:val="18"/>
                </w:rPr>
                <w:t>10 м</w:t>
              </w:r>
            </w:smartTag>
            <w:r>
              <w:rPr>
                <w:sz w:val="18"/>
                <w:szCs w:val="18"/>
              </w:rPr>
              <w:t xml:space="preserve"> добавлять к расценке 01-01-031-02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ПЗ=4 (ОЗП=4; ЭМ=4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ЗПМ=4; МАТ=4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ТЗ=4; ТЗМ=4);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0,429</w:t>
            </w:r>
          </w:p>
        </w:tc>
      </w:tr>
      <w:tr w:rsidR="003155B4" w:rsidTr="003155B4">
        <w:trPr>
          <w:trHeight w:val="1109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ТЕР01-01-031-02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Разработка грунта с перемещением до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18"/>
                  <w:szCs w:val="18"/>
                </w:rPr>
                <w:t>10 м</w:t>
              </w:r>
            </w:smartTag>
            <w:r>
              <w:rPr>
                <w:sz w:val="18"/>
                <w:szCs w:val="18"/>
              </w:rPr>
              <w:t xml:space="preserve"> бульдозерами мощностью 96 кВт (</w:t>
            </w:r>
            <w:smartTag w:uri="urn:schemas-microsoft-com:office:smarttags" w:element="metricconverter">
              <w:smartTagPr>
                <w:attr w:name="ProductID" w:val="130 л"/>
              </w:smartTagPr>
              <w:r>
                <w:rPr>
                  <w:sz w:val="18"/>
                  <w:szCs w:val="18"/>
                </w:rPr>
                <w:t>130 л</w:t>
              </w:r>
            </w:smartTag>
            <w:r>
              <w:rPr>
                <w:sz w:val="18"/>
                <w:szCs w:val="18"/>
              </w:rPr>
              <w:t>.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.), </w:t>
            </w:r>
            <w:proofErr w:type="gramStart"/>
            <w:r>
              <w:rPr>
                <w:sz w:val="18"/>
                <w:szCs w:val="18"/>
              </w:rPr>
              <w:t>группа</w:t>
            </w:r>
            <w:proofErr w:type="gramEnd"/>
            <w:r>
              <w:rPr>
                <w:sz w:val="18"/>
                <w:szCs w:val="18"/>
              </w:rPr>
              <w:t xml:space="preserve"> грунтов 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</w:tr>
      <w:tr w:rsidR="003155B4" w:rsidTr="003155B4">
        <w:trPr>
          <w:trHeight w:val="1255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ТЕР01-01-031-10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При перемещении грунта на каждые последующие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18"/>
                  <w:szCs w:val="18"/>
                </w:rPr>
                <w:t>10 м</w:t>
              </w:r>
            </w:smartTag>
            <w:r>
              <w:rPr>
                <w:sz w:val="18"/>
                <w:szCs w:val="18"/>
              </w:rPr>
              <w:t xml:space="preserve"> добавлять к расценке 01-01-031-02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ПЗ=2 (ОЗП=2; ЭМ=2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</w:tr>
      <w:tr w:rsidR="003155B4" w:rsidTr="003155B4">
        <w:trPr>
          <w:trHeight w:val="1303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ТЕР01-01-012-02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 2,5 (1,5-3) м3, группа грунтов 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0,429</w:t>
            </w:r>
          </w:p>
        </w:tc>
      </w:tr>
      <w:tr w:rsidR="003155B4" w:rsidTr="003155B4">
        <w:trPr>
          <w:trHeight w:val="77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ФСЦП310-3012-1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автомобилями-самосвалами грузоподъемностью 10 т работающих вне карьера: расстояние перевозки </w:t>
            </w: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sz w:val="18"/>
                  <w:szCs w:val="18"/>
                </w:rPr>
                <w:t>12 км</w:t>
              </w:r>
            </w:smartTag>
            <w:r>
              <w:rPr>
                <w:sz w:val="18"/>
                <w:szCs w:val="18"/>
              </w:rPr>
              <w:t>; нормативное время пробега 1,141 час; класс груза 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тонна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643,1</w:t>
            </w:r>
          </w:p>
        </w:tc>
      </w:tr>
      <w:tr w:rsidR="003155B4" w:rsidTr="003155B4">
        <w:trPr>
          <w:trHeight w:val="1109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ТЕР01-02-027-02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>Планировка площадей механизированным способом, группа грунтов 2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</w:tr>
      <w:tr w:rsidR="003155B4" w:rsidTr="003155B4">
        <w:trPr>
          <w:trHeight w:val="1109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ТЕР01-02-002-03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Уплотнение грунта прицепными кулачковыми катками 8 т на первый проход по одному следу при толщине слоя </w:t>
            </w:r>
            <w:smartTag w:uri="urn:schemas-microsoft-com:office:smarttags" w:element="metricconverter">
              <w:smartTagPr>
                <w:attr w:name="ProductID" w:val="20 см"/>
              </w:smartTagPr>
              <w:r>
                <w:rPr>
                  <w:sz w:val="18"/>
                  <w:szCs w:val="18"/>
                </w:rPr>
                <w:t>20 см</w:t>
              </w:r>
            </w:smartTag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уплотненного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0,287</w:t>
            </w:r>
          </w:p>
        </w:tc>
      </w:tr>
      <w:tr w:rsidR="003155B4" w:rsidTr="003155B4">
        <w:trPr>
          <w:trHeight w:val="1255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ТЕР01-02-002-06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>На каждый последующий проход по одному следу добавлять к расценке 01-02-002-03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ПЗ=9 (ОЗП=9; ЭМ=9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ЗПМ=9; МАТ=9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ТЗ=9; ТЗМ=9);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rPr>
                  <w:sz w:val="18"/>
                  <w:szCs w:val="18"/>
                </w:rPr>
                <w:t>1000 м3</w:t>
              </w:r>
            </w:smartTag>
            <w:r>
              <w:rPr>
                <w:sz w:val="18"/>
                <w:szCs w:val="18"/>
              </w:rPr>
              <w:t xml:space="preserve"> уплотненного грунта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0,287</w:t>
            </w:r>
          </w:p>
        </w:tc>
      </w:tr>
      <w:tr w:rsidR="003155B4" w:rsidTr="003155B4">
        <w:trPr>
          <w:trHeight w:val="193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ТЕР27-04-007-03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Устройство оснований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18"/>
                  <w:szCs w:val="18"/>
                </w:rPr>
                <w:t>15 см</w:t>
              </w:r>
            </w:smartTag>
            <w:r>
              <w:rPr>
                <w:sz w:val="18"/>
                <w:szCs w:val="18"/>
              </w:rPr>
              <w:t xml:space="preserve"> из щебня фракции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8"/>
                  <w:szCs w:val="18"/>
                </w:rPr>
                <w:t>70 мм</w:t>
              </w:r>
            </w:smartTag>
            <w:r>
              <w:rPr>
                <w:sz w:val="18"/>
                <w:szCs w:val="18"/>
              </w:rPr>
              <w:t xml:space="preserve"> при укатке каменных материалов с пределом прочности на сжатие до 68,6 МПа (700 кгс/см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 нижнего слоя двухслойных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30 550,80 = 30 550,80 + 189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(146,00 - 146,00)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ТСЦ-408-0020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6"/>
                  <w:szCs w:val="16"/>
                </w:rPr>
                <w:t>70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245,7</w:t>
            </w:r>
          </w:p>
        </w:tc>
      </w:tr>
      <w:tr w:rsidR="003155B4" w:rsidTr="003155B4">
        <w:trPr>
          <w:trHeight w:val="193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ТЕР27-04-007-02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Устройство оснований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18"/>
                  <w:szCs w:val="18"/>
                </w:rPr>
                <w:t>15 см</w:t>
              </w:r>
            </w:smartTag>
            <w:r>
              <w:rPr>
                <w:sz w:val="18"/>
                <w:szCs w:val="18"/>
              </w:rPr>
              <w:t xml:space="preserve"> из щебня фракции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8"/>
                  <w:szCs w:val="18"/>
                </w:rPr>
                <w:t>70 мм</w:t>
              </w:r>
            </w:smartTag>
            <w:r>
              <w:rPr>
                <w:sz w:val="18"/>
                <w:szCs w:val="18"/>
              </w:rPr>
              <w:t xml:space="preserve"> при укатке каменных материалов с пределом прочности на сжатие до 68,6 МПа (700 кгс/см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 верхнего слоя двухслойных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34 641,66 = 34 641,66 + 15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(180,00 - 180,00) + 189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(146,00 - 146,00)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ТСЦ-408-0018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10-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16"/>
                  <w:szCs w:val="16"/>
                </w:rPr>
                <w:t>20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ТСЦ-408-0020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6"/>
                  <w:szCs w:val="16"/>
                </w:rPr>
                <w:t>70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245,7</w:t>
            </w:r>
          </w:p>
        </w:tc>
      </w:tr>
      <w:tr w:rsidR="003155B4" w:rsidTr="003155B4">
        <w:trPr>
          <w:trHeight w:val="1882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ТЕР27-04-007-04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На каждый </w:t>
            </w:r>
            <w:smartTag w:uri="urn:schemas-microsoft-com:office:smarttags" w:element="metricconverter">
              <w:smartTagPr>
                <w:attr w:name="ProductID" w:val="1 см"/>
              </w:smartTagPr>
              <w:r>
                <w:rPr>
                  <w:sz w:val="18"/>
                  <w:szCs w:val="18"/>
                </w:rPr>
                <w:t>1 см</w:t>
              </w:r>
            </w:smartTag>
            <w:r>
              <w:rPr>
                <w:sz w:val="18"/>
                <w:szCs w:val="18"/>
              </w:rPr>
              <w:t xml:space="preserve"> изменения толщины слоя добавлять или исключать к расценкам 27-04-007-01, 27-04-007-02, 27-04-007-03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2 064,07 = 2 064,07 + 12,6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(146,00 - 146,00)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ПЗ=5 (ОЗП=5; ЭМ=5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ЗПМ=5; МАТ=5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ТЗ=5; ТЗМ=5);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-1,3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ТСЦ-408-0020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6"/>
                  <w:szCs w:val="16"/>
                </w:rPr>
                <w:t>70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-81,9</w:t>
            </w:r>
          </w:p>
        </w:tc>
      </w:tr>
      <w:tr w:rsidR="003155B4" w:rsidTr="003155B4">
        <w:trPr>
          <w:trHeight w:val="1774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ТЕР27-04-007-01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Устройство оснований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18"/>
                  <w:szCs w:val="18"/>
                </w:rPr>
                <w:t>15 см</w:t>
              </w:r>
            </w:smartTag>
            <w:r>
              <w:rPr>
                <w:sz w:val="18"/>
                <w:szCs w:val="18"/>
              </w:rPr>
              <w:t xml:space="preserve"> из щебня фракции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8"/>
                  <w:szCs w:val="18"/>
                </w:rPr>
                <w:t>70 мм</w:t>
              </w:r>
            </w:smartTag>
            <w:r>
              <w:rPr>
                <w:sz w:val="18"/>
                <w:szCs w:val="18"/>
              </w:rPr>
              <w:t xml:space="preserve"> при укатке каменных материалов с пределом прочности на сжатие до 68,6 МПа (700 кгс/см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 однослойных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34 388,38 = 34 388,38 + 15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(180,00 - 180,00) + 189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(146,00 - 146,00)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ТСЦ-408-0018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10-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16"/>
                  <w:szCs w:val="16"/>
                </w:rPr>
                <w:t>20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ТСЦ-408-0020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6"/>
                  <w:szCs w:val="16"/>
                </w:rPr>
                <w:t>70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34,02</w:t>
            </w:r>
          </w:p>
        </w:tc>
      </w:tr>
      <w:tr w:rsidR="003155B4" w:rsidTr="003155B4">
        <w:trPr>
          <w:trHeight w:val="1882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ТЕР27-04-007-04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На каждый </w:t>
            </w:r>
            <w:smartTag w:uri="urn:schemas-microsoft-com:office:smarttags" w:element="metricconverter">
              <w:smartTagPr>
                <w:attr w:name="ProductID" w:val="1 см"/>
              </w:smartTagPr>
              <w:r>
                <w:rPr>
                  <w:sz w:val="18"/>
                  <w:szCs w:val="18"/>
                </w:rPr>
                <w:t>1 см</w:t>
              </w:r>
            </w:smartTag>
            <w:r>
              <w:rPr>
                <w:sz w:val="18"/>
                <w:szCs w:val="18"/>
              </w:rPr>
              <w:t xml:space="preserve"> изменения толщины слоя добавлять или исключать к расценкам 27-04-007-01, 27-04-007-02, 27-04-007-03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2 064,07 = 2 064,07 + 12,6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(146,00 - 146,00)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ПЗ=5 (ОЗП=5; ЭМ=5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ЗПМ=5; МАТ=5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ТЗ=5; ТЗМ=5);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ТСЦ-408-0020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Щебень из природного камня для строительных работ марка 600, фракция 40-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sz w:val="16"/>
                  <w:szCs w:val="16"/>
                </w:rPr>
                <w:t>70 мм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11,34</w:t>
            </w:r>
          </w:p>
        </w:tc>
      </w:tr>
      <w:tr w:rsidR="003155B4" w:rsidTr="003155B4">
        <w:trPr>
          <w:trHeight w:val="1351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ТЕР27-06-026-01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>Розлив вяжущих материалов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1 784,68 = 1 576,21 + 1,03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(1 690,00 - 1 487,60)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1,04</w:t>
            </w:r>
          </w:p>
        </w:tc>
      </w:tr>
      <w:tr w:rsidR="003155B4" w:rsidTr="003155B4">
        <w:trPr>
          <w:trHeight w:val="36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З</w:t>
            </w:r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ТСЦ-101-1556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Битумы нефтяные дорожные марки БНД-60/90, БНД 90/130, сорт 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1,071</w:t>
            </w:r>
          </w:p>
        </w:tc>
      </w:tr>
      <w:tr w:rsidR="003155B4" w:rsidTr="003155B4">
        <w:trPr>
          <w:trHeight w:val="1255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ТЕРр68-10-2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>Устройство выравнивающего слоя из асфальтобетонной смеси без применения укладчиков асфальтобетона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3 863,60 = 50 828,60 - 101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465,00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т смеси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</w:t>
            </w:r>
          </w:p>
        </w:tc>
      </w:tr>
      <w:tr w:rsidR="003155B4" w:rsidTr="003155B4">
        <w:trPr>
          <w:trHeight w:val="77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ФССЦ-410-0006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98,98</w:t>
            </w:r>
          </w:p>
        </w:tc>
      </w:tr>
      <w:tr w:rsidR="003155B4" w:rsidTr="003155B4">
        <w:trPr>
          <w:trHeight w:val="1738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ТЕР27-06-020-01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rPr>
                  <w:sz w:val="18"/>
                  <w:szCs w:val="18"/>
                </w:rPr>
                <w:t>4 см</w:t>
              </w:r>
            </w:smartTag>
            <w:r>
              <w:rPr>
                <w:sz w:val="18"/>
                <w:szCs w:val="18"/>
              </w:rPr>
              <w:t xml:space="preserve"> из горячих асфальтобетонных смесей плотных мелкозернистых типа АБВ, плотность каменных материалов 2,5-2,9 т/м3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2 857,23 = 53 396,42 - 96,6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523,18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</w:tr>
      <w:tr w:rsidR="003155B4" w:rsidTr="003155B4">
        <w:trPr>
          <w:trHeight w:val="77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ФССЦ-410-0006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</w:tr>
      <w:tr w:rsidR="003155B4" w:rsidTr="003155B4">
        <w:trPr>
          <w:trHeight w:val="1882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ТЕР27-06-021-01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На каждые </w:t>
            </w:r>
            <w:smartTag w:uri="urn:schemas-microsoft-com:office:smarttags" w:element="metricconverter">
              <w:smartTagPr>
                <w:attr w:name="ProductID" w:val="0,5 см"/>
              </w:smartTagPr>
              <w:r>
                <w:rPr>
                  <w:sz w:val="18"/>
                  <w:szCs w:val="18"/>
                </w:rPr>
                <w:t>0,5 см</w:t>
              </w:r>
            </w:smartTag>
            <w:r>
              <w:rPr>
                <w:sz w:val="18"/>
                <w:szCs w:val="18"/>
              </w:rPr>
              <w:t xml:space="preserve"> изменения толщины покрытия добавлять или исключать к расценке 27-06-020-01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6,97 = 6 337,45 - 12,1 </w:t>
            </w:r>
            <w:proofErr w:type="spellStart"/>
            <w:r>
              <w:rPr>
                <w:i/>
                <w:iCs/>
                <w:sz w:val="14"/>
                <w:szCs w:val="14"/>
              </w:rPr>
              <w:t>x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 523,18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КОЭФ. К ПОЗИЦИИ: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При ремонте и реконструкции зданий и сооружений работы, аналогичные технологическим процессам в новом строительстве ОЗП=1,15; ЭМ=1,25; ЗПМ=1,25; ТЗ=1,15; ТЗМ=1,25;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Новый коэффициент ОЗП=2; ЭМ=2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ТЗ=2; ТЗМ=2;</w:t>
            </w:r>
          </w:p>
          <w:p w:rsidR="003155B4" w:rsidRDefault="003155B4">
            <w:pPr>
              <w:autoSpaceDE w:val="0"/>
              <w:autoSpaceDN w:val="0"/>
              <w:adjustRightInd w:val="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3.1 Производство работ на одной половине проезжей части при систематическом движении транспорта на другой ОЗП=1,2; ЭМ=1,2 к </w:t>
            </w:r>
            <w:proofErr w:type="spellStart"/>
            <w:r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i/>
                <w:iCs/>
                <w:sz w:val="14"/>
                <w:szCs w:val="14"/>
              </w:rPr>
              <w:t>.; ЗПМ=1,2; ТЗ=1,2; ТЗМ=1,2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rPr>
                  <w:sz w:val="18"/>
                  <w:szCs w:val="18"/>
                </w:rPr>
                <w:t>1000 м</w:t>
              </w:r>
              <w:proofErr w:type="gramStart"/>
              <w:r>
                <w:rPr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</w:tr>
      <w:tr w:rsidR="003155B4" w:rsidTr="003155B4">
        <w:trPr>
          <w:trHeight w:val="77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ФССЦ-410-0006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55B4" w:rsidRDefault="003155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35,82</w:t>
            </w:r>
          </w:p>
        </w:tc>
      </w:tr>
    </w:tbl>
    <w:p w:rsidR="003155B4" w:rsidRDefault="003155B4" w:rsidP="003155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5B4" w:rsidRDefault="003155B4" w:rsidP="003155B4"/>
    <w:p w:rsidR="003155B4" w:rsidRDefault="003155B4" w:rsidP="003155B4">
      <w:pPr>
        <w:rPr>
          <w:sz w:val="24"/>
          <w:szCs w:val="24"/>
        </w:rPr>
      </w:pPr>
    </w:p>
    <w:p w:rsidR="003155B4" w:rsidRDefault="003155B4" w:rsidP="003155B4"/>
    <w:p w:rsidR="00B04155" w:rsidRDefault="00B04155"/>
    <w:sectPr w:rsidR="00B04155" w:rsidSect="00B04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155B4"/>
    <w:rsid w:val="001C57E8"/>
    <w:rsid w:val="003155B4"/>
    <w:rsid w:val="00634E23"/>
    <w:rsid w:val="006810CF"/>
    <w:rsid w:val="009421CD"/>
    <w:rsid w:val="00B0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155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15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15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155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55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5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2012-04-20T04:18:00Z</cp:lastPrinted>
  <dcterms:created xsi:type="dcterms:W3CDTF">2012-04-16T09:38:00Z</dcterms:created>
  <dcterms:modified xsi:type="dcterms:W3CDTF">2012-04-20T04:19:00Z</dcterms:modified>
</cp:coreProperties>
</file>