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5A1" w:rsidRDefault="00B445A1" w:rsidP="00C07161"/>
    <w:p w:rsidR="00B445A1" w:rsidRDefault="00B445A1" w:rsidP="00B445A1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5A1" w:rsidRDefault="00B445A1" w:rsidP="00B445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B445A1" w:rsidRDefault="00B445A1" w:rsidP="00B445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B445A1" w:rsidRDefault="00B445A1" w:rsidP="00B445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B445A1" w:rsidRPr="00B445A1" w:rsidRDefault="00B445A1" w:rsidP="00B445A1">
      <w:pPr>
        <w:rPr>
          <w:sz w:val="24"/>
          <w:szCs w:val="24"/>
        </w:rPr>
      </w:pPr>
      <w:r>
        <w:t xml:space="preserve">                                              </w:t>
      </w:r>
      <w:r w:rsidR="00C07161">
        <w:t xml:space="preserve">                             </w:t>
      </w:r>
      <w:r>
        <w:t xml:space="preserve">                                                          </w:t>
      </w:r>
    </w:p>
    <w:p w:rsidR="00B445A1" w:rsidRPr="00B445A1" w:rsidRDefault="00B445A1" w:rsidP="00B445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445A1" w:rsidRDefault="00B445A1" w:rsidP="00B445A1">
      <w:pPr>
        <w:rPr>
          <w:b/>
          <w:sz w:val="28"/>
          <w:szCs w:val="28"/>
        </w:rPr>
      </w:pPr>
      <w:r>
        <w:rPr>
          <w:b/>
          <w:sz w:val="28"/>
          <w:szCs w:val="28"/>
        </w:rPr>
        <w:t>18.05.2012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№ 38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с. Приволжское</w:t>
      </w:r>
    </w:p>
    <w:p w:rsidR="00B445A1" w:rsidRPr="00C07161" w:rsidRDefault="00B445A1" w:rsidP="00B445A1">
      <w:pPr>
        <w:rPr>
          <w:b/>
        </w:rPr>
      </w:pPr>
      <w:r w:rsidRPr="00C07161">
        <w:rPr>
          <w:b/>
        </w:rPr>
        <w:t>О внесении изменений в постановление администрации Приволжского МО № 31 от 20.04.2012г. «Об утверждении муниципальной  программы «Чистая вода» Приволжского муниципального образования на 2012г.»</w:t>
      </w:r>
    </w:p>
    <w:p w:rsidR="00B445A1" w:rsidRPr="00C07161" w:rsidRDefault="00B445A1" w:rsidP="00C07161">
      <w:pPr>
        <w:ind w:firstLine="851"/>
        <w:rPr>
          <w:sz w:val="24"/>
          <w:szCs w:val="24"/>
        </w:rPr>
      </w:pPr>
      <w:proofErr w:type="gramStart"/>
      <w:r w:rsidRPr="00C07161">
        <w:rPr>
          <w:sz w:val="24"/>
          <w:szCs w:val="24"/>
        </w:rPr>
        <w:t>В соответствии со ст.14 Федерального закона от 6 октября 2003 года № 131-ФЗ, на  основании Устава Приволжского муниципального образования Ровенского муниципального района Саратовской области, решения Совета Приволжского муниципального образования Ровенского муниципального района Саратовской области  третьего созыва № 18 от 10.04.2012г. «О внесении изменений в бюджет Приволжского муниципального образования Ровенского муниципального района Саратовской области на 2012 год»</w:t>
      </w:r>
      <w:proofErr w:type="gramEnd"/>
    </w:p>
    <w:p w:rsidR="00B445A1" w:rsidRDefault="00B445A1" w:rsidP="00C07161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B445A1" w:rsidRPr="00C07161" w:rsidRDefault="00C07161" w:rsidP="00C07161">
      <w:pPr>
        <w:pStyle w:val="a3"/>
        <w:numPr>
          <w:ilvl w:val="0"/>
          <w:numId w:val="1"/>
        </w:numPr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«</w:t>
      </w:r>
      <w:r w:rsidRPr="00C07161">
        <w:rPr>
          <w:b/>
          <w:sz w:val="28"/>
          <w:szCs w:val="28"/>
        </w:rPr>
        <w:t>Муниципальную  программу</w:t>
      </w:r>
      <w:r>
        <w:rPr>
          <w:b/>
          <w:bCs/>
          <w:sz w:val="26"/>
          <w:szCs w:val="26"/>
        </w:rPr>
        <w:t xml:space="preserve"> «Чистая вода» Приволжского муниципального образования Ровенского муниципального района Саратовской области  на  2012 год»  разделом 2. </w:t>
      </w:r>
      <w:r>
        <w:rPr>
          <w:b/>
          <w:bCs/>
          <w:color w:val="000000"/>
          <w:sz w:val="28"/>
          <w:szCs w:val="28"/>
        </w:rPr>
        <w:t xml:space="preserve">Мероприятия, финансирование, сроки и исполнители </w:t>
      </w:r>
      <w:r w:rsidRPr="00B97BA7">
        <w:rPr>
          <w:b/>
          <w:bCs/>
          <w:color w:val="000000"/>
          <w:sz w:val="28"/>
          <w:szCs w:val="28"/>
        </w:rPr>
        <w:t>Программы</w:t>
      </w:r>
      <w:r>
        <w:rPr>
          <w:b/>
          <w:bCs/>
          <w:color w:val="000000"/>
          <w:sz w:val="28"/>
          <w:szCs w:val="28"/>
        </w:rPr>
        <w:t>.</w:t>
      </w:r>
    </w:p>
    <w:p w:rsidR="00C07161" w:rsidRDefault="00C07161" w:rsidP="00C07161">
      <w:pPr>
        <w:pStyle w:val="a3"/>
        <w:numPr>
          <w:ilvl w:val="0"/>
          <w:numId w:val="1"/>
        </w:numPr>
        <w:ind w:left="0" w:firstLine="851"/>
        <w:rPr>
          <w:rFonts w:ascii="Times New Roman" w:hAnsi="Times New Roman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Изложить </w:t>
      </w:r>
      <w:r>
        <w:rPr>
          <w:rFonts w:ascii="Times New Roman" w:hAnsi="Times New Roman"/>
          <w:sz w:val="28"/>
          <w:szCs w:val="28"/>
        </w:rPr>
        <w:t>«</w:t>
      </w:r>
      <w:r w:rsidRPr="00C07161">
        <w:rPr>
          <w:b/>
          <w:sz w:val="28"/>
          <w:szCs w:val="28"/>
        </w:rPr>
        <w:t>Муниципальную  программу</w:t>
      </w:r>
      <w:r w:rsidRPr="00C07161">
        <w:rPr>
          <w:b/>
          <w:bCs/>
          <w:sz w:val="28"/>
          <w:szCs w:val="28"/>
        </w:rPr>
        <w:t xml:space="preserve"> «Чистая вода</w:t>
      </w:r>
      <w:r>
        <w:rPr>
          <w:b/>
          <w:bCs/>
          <w:sz w:val="26"/>
          <w:szCs w:val="26"/>
        </w:rPr>
        <w:t xml:space="preserve">» Приволжского муниципального образования Ровенского муниципального района Саратовской области  на  2012 год» в новой редакции (приложение </w:t>
      </w:r>
      <w:proofErr w:type="gramStart"/>
      <w:r>
        <w:rPr>
          <w:b/>
          <w:bCs/>
          <w:sz w:val="26"/>
          <w:szCs w:val="26"/>
        </w:rPr>
        <w:t>к</w:t>
      </w:r>
      <w:proofErr w:type="gramEnd"/>
      <w:r>
        <w:rPr>
          <w:b/>
          <w:bCs/>
          <w:sz w:val="26"/>
          <w:szCs w:val="26"/>
        </w:rPr>
        <w:t xml:space="preserve"> </w:t>
      </w:r>
      <w:proofErr w:type="gramStart"/>
      <w:r>
        <w:rPr>
          <w:b/>
          <w:bCs/>
          <w:sz w:val="26"/>
          <w:szCs w:val="26"/>
        </w:rPr>
        <w:t>постановление</w:t>
      </w:r>
      <w:proofErr w:type="gramEnd"/>
      <w:r>
        <w:rPr>
          <w:b/>
          <w:bCs/>
          <w:sz w:val="26"/>
          <w:szCs w:val="26"/>
        </w:rPr>
        <w:t xml:space="preserve"> № 38 от 18.05.2012г.)</w:t>
      </w:r>
    </w:p>
    <w:p w:rsidR="00C07161" w:rsidRDefault="00B445A1" w:rsidP="00C07161">
      <w:pPr>
        <w:pStyle w:val="a3"/>
        <w:numPr>
          <w:ilvl w:val="0"/>
          <w:numId w:val="1"/>
        </w:numPr>
        <w:ind w:left="0" w:firstLine="85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445A1" w:rsidRPr="00FF3FA5" w:rsidRDefault="00B445A1" w:rsidP="00FF3FA5">
      <w:pPr>
        <w:rPr>
          <w:rFonts w:ascii="Times New Roman" w:hAnsi="Times New Roman"/>
        </w:rPr>
      </w:pPr>
      <w:r w:rsidRPr="00FF3FA5">
        <w:rPr>
          <w:b/>
        </w:rPr>
        <w:t>Глава Приволжского муниципального</w:t>
      </w:r>
      <w:r w:rsidR="00FF3FA5">
        <w:rPr>
          <w:rFonts w:ascii="Times New Roman" w:hAnsi="Times New Roman"/>
        </w:rPr>
        <w:t xml:space="preserve"> </w:t>
      </w:r>
      <w:r w:rsidRPr="00FF3FA5">
        <w:rPr>
          <w:b/>
        </w:rPr>
        <w:t>Образования Ровенского муниципального</w:t>
      </w:r>
    </w:p>
    <w:p w:rsidR="00B445A1" w:rsidRPr="00FF3FA5" w:rsidRDefault="00B445A1" w:rsidP="00FF3FA5">
      <w:r w:rsidRPr="00FF3FA5">
        <w:rPr>
          <w:b/>
        </w:rPr>
        <w:t>Района Саратовской области</w:t>
      </w:r>
      <w:r w:rsidRPr="00FF3FA5">
        <w:rPr>
          <w:b/>
        </w:rPr>
        <w:tab/>
      </w:r>
      <w:r w:rsidRPr="00FF3FA5">
        <w:rPr>
          <w:b/>
        </w:rPr>
        <w:tab/>
      </w:r>
      <w:r w:rsidRPr="00FF3FA5">
        <w:rPr>
          <w:b/>
        </w:rPr>
        <w:tab/>
      </w:r>
      <w:r w:rsidRPr="00FF3FA5">
        <w:rPr>
          <w:b/>
        </w:rPr>
        <w:tab/>
      </w:r>
      <w:r w:rsidR="00FF3FA5">
        <w:rPr>
          <w:b/>
        </w:rPr>
        <w:t xml:space="preserve">                                            </w:t>
      </w:r>
      <w:r w:rsidRPr="00FF3FA5">
        <w:rPr>
          <w:b/>
        </w:rPr>
        <w:t xml:space="preserve">Г.В. </w:t>
      </w:r>
      <w:proofErr w:type="spellStart"/>
      <w:r w:rsidRPr="00FF3FA5">
        <w:rPr>
          <w:b/>
        </w:rPr>
        <w:t>Пучкова</w:t>
      </w:r>
      <w:proofErr w:type="spellEnd"/>
    </w:p>
    <w:p w:rsidR="00B445A1" w:rsidRDefault="00B445A1" w:rsidP="00867305">
      <w:pPr>
        <w:pStyle w:val="1"/>
        <w:suppressAutoHyphens/>
        <w:spacing w:before="108" w:after="108"/>
        <w:ind w:firstLine="0"/>
        <w:jc w:val="right"/>
        <w:rPr>
          <w:b w:val="0"/>
          <w:sz w:val="24"/>
          <w:szCs w:val="24"/>
          <w:u w:val="none"/>
        </w:rPr>
      </w:pPr>
      <w:r>
        <w:rPr>
          <w:b w:val="0"/>
          <w:sz w:val="24"/>
          <w:szCs w:val="24"/>
          <w:u w:val="none"/>
        </w:rPr>
        <w:lastRenderedPageBreak/>
        <w:t>Приложение к постановлению администрации Приволжского МО</w:t>
      </w:r>
      <w:r w:rsidR="00867305">
        <w:rPr>
          <w:b w:val="0"/>
          <w:sz w:val="24"/>
          <w:szCs w:val="24"/>
          <w:u w:val="none"/>
        </w:rPr>
        <w:t xml:space="preserve"> № 38</w:t>
      </w:r>
    </w:p>
    <w:p w:rsidR="00B445A1" w:rsidRDefault="00867305" w:rsidP="00B445A1">
      <w:pPr>
        <w:jc w:val="right"/>
        <w:rPr>
          <w:sz w:val="24"/>
          <w:szCs w:val="24"/>
        </w:rPr>
      </w:pPr>
      <w:r>
        <w:t>От 18.05</w:t>
      </w:r>
      <w:r w:rsidR="00B445A1">
        <w:t>.2012г.</w:t>
      </w:r>
    </w:p>
    <w:p w:rsidR="00B445A1" w:rsidRDefault="00B445A1" w:rsidP="00B445A1">
      <w:pPr>
        <w:pStyle w:val="1"/>
        <w:suppressAutoHyphens/>
        <w:spacing w:before="108" w:after="108"/>
        <w:ind w:firstLine="0"/>
        <w:jc w:val="center"/>
        <w:rPr>
          <w:b w:val="0"/>
          <w:bCs/>
          <w:sz w:val="26"/>
          <w:szCs w:val="26"/>
          <w:u w:val="none"/>
        </w:rPr>
      </w:pPr>
      <w:r>
        <w:rPr>
          <w:b w:val="0"/>
          <w:u w:val="none"/>
        </w:rPr>
        <w:t>Муниципальная программа</w:t>
      </w:r>
      <w:r>
        <w:rPr>
          <w:b w:val="0"/>
          <w:bCs/>
          <w:sz w:val="26"/>
          <w:szCs w:val="26"/>
          <w:u w:val="none"/>
        </w:rPr>
        <w:br/>
        <w:t>«Чистая вода» Приволжского муниципального образования Ровенского муниципального района Саратовской области  на  2012 год.</w:t>
      </w:r>
    </w:p>
    <w:p w:rsidR="00B445A1" w:rsidRDefault="00B445A1" w:rsidP="00867305">
      <w:pPr>
        <w:suppressAutoHyphens/>
        <w:rPr>
          <w:b/>
          <w:sz w:val="28"/>
        </w:rPr>
      </w:pPr>
    </w:p>
    <w:p w:rsidR="00B445A1" w:rsidRDefault="00B445A1" w:rsidP="00B445A1">
      <w:pPr>
        <w:suppressAutoHyphens/>
        <w:ind w:firstLine="720"/>
        <w:jc w:val="center"/>
        <w:rPr>
          <w:b/>
          <w:sz w:val="28"/>
        </w:rPr>
      </w:pPr>
      <w:r>
        <w:rPr>
          <w:b/>
          <w:sz w:val="28"/>
        </w:rPr>
        <w:t>ПАСПОРТ</w:t>
      </w:r>
    </w:p>
    <w:p w:rsidR="00B445A1" w:rsidRDefault="00B445A1" w:rsidP="00B445A1">
      <w:pPr>
        <w:jc w:val="center"/>
        <w:rPr>
          <w:b/>
          <w:sz w:val="28"/>
        </w:rPr>
      </w:pPr>
      <w:r>
        <w:rPr>
          <w:b/>
          <w:sz w:val="28"/>
        </w:rPr>
        <w:t>муниципальной программы</w:t>
      </w:r>
    </w:p>
    <w:p w:rsidR="00B445A1" w:rsidRDefault="00B445A1" w:rsidP="00B445A1">
      <w:pPr>
        <w:jc w:val="center"/>
        <w:rPr>
          <w:b/>
          <w:sz w:val="28"/>
        </w:rPr>
      </w:pPr>
      <w:r>
        <w:rPr>
          <w:b/>
          <w:bCs/>
          <w:color w:val="000080"/>
          <w:sz w:val="26"/>
          <w:szCs w:val="26"/>
        </w:rPr>
        <w:t>«</w:t>
      </w:r>
      <w:r>
        <w:rPr>
          <w:b/>
          <w:bCs/>
          <w:color w:val="000000"/>
          <w:sz w:val="28"/>
          <w:szCs w:val="28"/>
        </w:rPr>
        <w:t>Чистая вода»  Приволжского муниципального образования Ровенского муниципального района Саратовской области на 2012 год.</w:t>
      </w:r>
    </w:p>
    <w:p w:rsidR="00B445A1" w:rsidRDefault="00B445A1" w:rsidP="00B445A1">
      <w:pPr>
        <w:jc w:val="center"/>
        <w:rPr>
          <w:b/>
          <w:sz w:val="28"/>
        </w:rPr>
      </w:pPr>
    </w:p>
    <w:tbl>
      <w:tblPr>
        <w:tblW w:w="0" w:type="auto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/>
      </w:tblPr>
      <w:tblGrid>
        <w:gridCol w:w="2835"/>
        <w:gridCol w:w="6525"/>
      </w:tblGrid>
      <w:tr w:rsidR="00B445A1" w:rsidTr="00B445A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5A1" w:rsidRDefault="00B445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Наименование Программы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5A1" w:rsidRDefault="00B445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Муниципальная программа «Чистая вода» </w:t>
            </w:r>
            <w:r>
              <w:rPr>
                <w:bCs/>
                <w:lang w:eastAsia="en-US"/>
              </w:rPr>
              <w:t>Приволжского муниципального образования Ровенского муниципального района Саратовской области</w:t>
            </w:r>
          </w:p>
        </w:tc>
      </w:tr>
      <w:tr w:rsidR="00B445A1" w:rsidTr="00B445A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5A1" w:rsidRDefault="00B445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lang w:eastAsia="en-US"/>
              </w:rPr>
              <w:t xml:space="preserve">Заказчик 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5A1" w:rsidRDefault="00B445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Администрация Приволжского муниципального образования Ровенского муниципального района Саратовской области </w:t>
            </w:r>
          </w:p>
        </w:tc>
      </w:tr>
      <w:tr w:rsidR="00B445A1" w:rsidTr="00B445A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5A1" w:rsidRDefault="00B445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Основные разработчики Программы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5A1" w:rsidRDefault="00B445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Администрация Приволжского муниципального образования Ровенского муниципального района Саратовской области</w:t>
            </w:r>
          </w:p>
        </w:tc>
      </w:tr>
      <w:tr w:rsidR="00B445A1" w:rsidTr="00B445A1">
        <w:trPr>
          <w:trHeight w:val="103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5A1" w:rsidRDefault="00B445A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Цель и задачи </w:t>
            </w:r>
          </w:p>
          <w:p w:rsidR="00B445A1" w:rsidRDefault="00B445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Подпрограммы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5A1" w:rsidRDefault="00B445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Основной целью Программы является повышение </w:t>
            </w:r>
            <w:proofErr w:type="spellStart"/>
            <w:r>
              <w:rPr>
                <w:color w:val="000000"/>
                <w:lang w:eastAsia="en-US"/>
              </w:rPr>
              <w:t>водообеспеченности</w:t>
            </w:r>
            <w:proofErr w:type="spellEnd"/>
            <w:r>
              <w:rPr>
                <w:color w:val="000000"/>
                <w:lang w:eastAsia="en-US"/>
              </w:rPr>
              <w:t xml:space="preserve"> населения питьевой водой в соответствии с требованиями </w:t>
            </w:r>
            <w:proofErr w:type="spellStart"/>
            <w:r>
              <w:rPr>
                <w:color w:val="000000"/>
                <w:lang w:eastAsia="en-US"/>
              </w:rPr>
              <w:t>СанПиНа</w:t>
            </w:r>
            <w:proofErr w:type="spellEnd"/>
            <w:r>
              <w:rPr>
                <w:color w:val="000000"/>
                <w:lang w:eastAsia="en-US"/>
              </w:rPr>
              <w:t xml:space="preserve"> и в достаточном количестве. Улучшение на этой основе состояния здоровья населения, восстановление, охрана и рациональное использование источников водоснабжения.</w:t>
            </w:r>
          </w:p>
        </w:tc>
      </w:tr>
      <w:tr w:rsidR="00B445A1" w:rsidTr="00B445A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5A1" w:rsidRDefault="00B445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Сроки и этапы реализации Программы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A1" w:rsidRDefault="00B445A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B445A1" w:rsidRDefault="00B445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2012 год</w:t>
            </w:r>
          </w:p>
        </w:tc>
      </w:tr>
      <w:tr w:rsidR="00B445A1" w:rsidTr="00B445A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5A1" w:rsidRDefault="00B445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Объем и источники финансирования Программы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5A1" w:rsidRDefault="00B445A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Общий объем финансирования Программы составляет                                                                   2 277000рублей</w:t>
            </w:r>
          </w:p>
          <w:p w:rsidR="00B445A1" w:rsidRDefault="00B445A1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в том числе:</w:t>
            </w:r>
          </w:p>
          <w:p w:rsidR="00B445A1" w:rsidRDefault="00B445A1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местный бюджет –207 000 рублей</w:t>
            </w:r>
          </w:p>
          <w:p w:rsidR="00B445A1" w:rsidRDefault="00B445A1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из общего объема финансирования по годам:</w:t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1049"/>
              <w:gridCol w:w="1418"/>
              <w:gridCol w:w="3827"/>
            </w:tblGrid>
            <w:tr w:rsidR="00B445A1">
              <w:tc>
                <w:tcPr>
                  <w:tcW w:w="1049" w:type="dxa"/>
                  <w:hideMark/>
                </w:tcPr>
                <w:p w:rsidR="00B445A1" w:rsidRDefault="00B445A1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>
                    <w:rPr>
                      <w:color w:val="000000"/>
                      <w:lang w:eastAsia="en-US"/>
                    </w:rPr>
                    <w:t>Год</w:t>
                  </w:r>
                </w:p>
              </w:tc>
              <w:tc>
                <w:tcPr>
                  <w:tcW w:w="1418" w:type="dxa"/>
                  <w:hideMark/>
                </w:tcPr>
                <w:p w:rsidR="00B445A1" w:rsidRDefault="00B445A1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>
                    <w:rPr>
                      <w:color w:val="000000"/>
                      <w:lang w:eastAsia="en-US"/>
                    </w:rPr>
                    <w:t>Всего</w:t>
                  </w:r>
                </w:p>
              </w:tc>
              <w:tc>
                <w:tcPr>
                  <w:tcW w:w="3827" w:type="dxa"/>
                  <w:hideMark/>
                </w:tcPr>
                <w:p w:rsidR="00B445A1" w:rsidRDefault="00B445A1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>
                    <w:rPr>
                      <w:color w:val="000000"/>
                      <w:lang w:eastAsia="en-US"/>
                    </w:rPr>
                    <w:t xml:space="preserve">в том числе местный бюджет </w:t>
                  </w:r>
                </w:p>
              </w:tc>
            </w:tr>
            <w:tr w:rsidR="00B445A1">
              <w:tc>
                <w:tcPr>
                  <w:tcW w:w="1049" w:type="dxa"/>
                  <w:hideMark/>
                </w:tcPr>
                <w:p w:rsidR="00B445A1" w:rsidRDefault="00B445A1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>
                    <w:rPr>
                      <w:color w:val="000000"/>
                      <w:lang w:eastAsia="en-US"/>
                    </w:rPr>
                    <w:t>2012</w:t>
                  </w:r>
                </w:p>
              </w:tc>
              <w:tc>
                <w:tcPr>
                  <w:tcW w:w="1418" w:type="dxa"/>
                  <w:hideMark/>
                </w:tcPr>
                <w:p w:rsidR="00B445A1" w:rsidRDefault="00B445A1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en-US"/>
                    </w:rPr>
                  </w:pPr>
                  <w:r>
                    <w:rPr>
                      <w:color w:val="000000"/>
                      <w:lang w:val="en-US" w:eastAsia="en-US"/>
                    </w:rPr>
                    <w:t>2277000</w:t>
                  </w:r>
                </w:p>
              </w:tc>
              <w:tc>
                <w:tcPr>
                  <w:tcW w:w="3827" w:type="dxa"/>
                  <w:hideMark/>
                </w:tcPr>
                <w:p w:rsidR="00B445A1" w:rsidRDefault="00B445A1">
                  <w:pPr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>
                    <w:rPr>
                      <w:color w:val="000000"/>
                      <w:lang w:eastAsia="en-US"/>
                    </w:rPr>
                    <w:t xml:space="preserve">                      207 000</w:t>
                  </w:r>
                </w:p>
                <w:p w:rsidR="00B445A1" w:rsidRDefault="00B445A1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>
                    <w:rPr>
                      <w:color w:val="000000"/>
                      <w:lang w:eastAsia="en-US"/>
                    </w:rPr>
                    <w:t xml:space="preserve"> В том числе областной бюджет             </w:t>
                  </w:r>
                  <w:r>
                    <w:rPr>
                      <w:color w:val="000000"/>
                      <w:lang w:eastAsia="en-US"/>
                    </w:rPr>
                    <w:lastRenderedPageBreak/>
                    <w:t>2070000</w:t>
                  </w:r>
                </w:p>
              </w:tc>
            </w:tr>
          </w:tbl>
          <w:p w:rsidR="00B445A1" w:rsidRDefault="00B445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 </w:t>
            </w:r>
          </w:p>
        </w:tc>
      </w:tr>
      <w:tr w:rsidR="00B445A1" w:rsidTr="00B445A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5A1" w:rsidRDefault="00B445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5A1" w:rsidRDefault="00B445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Успешное выполнение мероприятий Программы позволит обеспечить население </w:t>
            </w:r>
            <w:proofErr w:type="gramStart"/>
            <w:r>
              <w:rPr>
                <w:color w:val="000000"/>
                <w:lang w:eastAsia="en-US"/>
              </w:rPr>
              <w:t>с</w:t>
            </w:r>
            <w:proofErr w:type="gramEnd"/>
            <w:r>
              <w:rPr>
                <w:color w:val="000000"/>
                <w:lang w:eastAsia="en-US"/>
              </w:rPr>
              <w:t xml:space="preserve">. </w:t>
            </w:r>
            <w:proofErr w:type="gramStart"/>
            <w:r>
              <w:rPr>
                <w:color w:val="000000"/>
                <w:lang w:eastAsia="en-US"/>
              </w:rPr>
              <w:t>Яблоновка</w:t>
            </w:r>
            <w:proofErr w:type="gramEnd"/>
            <w:r>
              <w:rPr>
                <w:color w:val="000000"/>
                <w:lang w:eastAsia="en-US"/>
              </w:rPr>
              <w:t xml:space="preserve"> Ровенского района Саратовской области  водой питьевого качества в достаточном количестве.</w:t>
            </w:r>
          </w:p>
        </w:tc>
      </w:tr>
      <w:tr w:rsidR="00B445A1" w:rsidTr="00B445A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5A1" w:rsidRDefault="00B445A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Исполнители </w:t>
            </w:r>
          </w:p>
          <w:p w:rsidR="00B445A1" w:rsidRDefault="00B445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Программы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5A1" w:rsidRDefault="00B445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Администрация Приволжского муниципального образования Ровенского муниципального образования Саратовской области</w:t>
            </w:r>
          </w:p>
        </w:tc>
      </w:tr>
    </w:tbl>
    <w:p w:rsidR="00B445A1" w:rsidRDefault="00B445A1" w:rsidP="00B445A1">
      <w:pPr>
        <w:suppressAutoHyphens/>
        <w:jc w:val="both"/>
        <w:rPr>
          <w:rFonts w:eastAsia="Times New Roman"/>
          <w:noProof/>
          <w:sz w:val="26"/>
          <w:szCs w:val="26"/>
        </w:rPr>
      </w:pPr>
    </w:p>
    <w:p w:rsidR="00B445A1" w:rsidRDefault="00B445A1" w:rsidP="00B445A1">
      <w:pPr>
        <w:suppressAutoHyphens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Введение</w:t>
      </w:r>
    </w:p>
    <w:p w:rsidR="00B445A1" w:rsidRDefault="00B445A1" w:rsidP="00B445A1">
      <w:pPr>
        <w:suppressAutoHyphens/>
        <w:ind w:firstLine="720"/>
        <w:jc w:val="both"/>
        <w:rPr>
          <w:sz w:val="24"/>
          <w:szCs w:val="24"/>
        </w:rPr>
      </w:pPr>
      <w:r>
        <w:t xml:space="preserve"> Анализ состояния водоснабжения населения </w:t>
      </w:r>
      <w:proofErr w:type="gramStart"/>
      <w:r>
        <w:t>с</w:t>
      </w:r>
      <w:proofErr w:type="gramEnd"/>
      <w:r>
        <w:t xml:space="preserve">. </w:t>
      </w:r>
      <w:proofErr w:type="gramStart"/>
      <w:r>
        <w:t>Яблоновка</w:t>
      </w:r>
      <w:proofErr w:type="gramEnd"/>
      <w:r>
        <w:t xml:space="preserve"> Ровенского района Саратовской области  питьевой водой подтверждает необходимость системного, программного подхода. В соответствии с постановлением Правительства РФ от 6 марта 1998 года   № 292 "О Концепции федеральной целевой программы "Обеспечение населения России питьевой водой» с целью осуществления первоочередных мероприятий по улучшению водоснабжения населения Губернатором Саратовской области издано распоряжение от 01.07.1998 года. № 845-р "О комплексной программе "Обеспечение населения Саратовской области питьевой водой".</w:t>
      </w:r>
    </w:p>
    <w:p w:rsidR="00B445A1" w:rsidRDefault="00B445A1" w:rsidP="00B445A1">
      <w:pPr>
        <w:suppressAutoHyphens/>
        <w:ind w:firstLine="720"/>
        <w:jc w:val="both"/>
      </w:pPr>
      <w:r>
        <w:t>Муниципальная программа "Чистая вода»  Приволжского муниципального образования на  2012 год составлена на основании:</w:t>
      </w:r>
    </w:p>
    <w:p w:rsidR="00B445A1" w:rsidRPr="00867305" w:rsidRDefault="00B445A1" w:rsidP="00867305">
      <w:pPr>
        <w:suppressAutoHyphens/>
        <w:ind w:firstLine="720"/>
        <w:jc w:val="both"/>
      </w:pPr>
      <w:r>
        <w:t xml:space="preserve"> 1. Анализа технического состояния существующих систем водоснабжения. </w:t>
      </w:r>
    </w:p>
    <w:p w:rsidR="00B445A1" w:rsidRPr="00B445A1" w:rsidRDefault="00867305" w:rsidP="00B445A1">
      <w:pPr>
        <w:suppressAutoHyphens/>
        <w:ind w:firstLine="720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Раздел </w:t>
      </w:r>
      <w:r w:rsidR="00B445A1">
        <w:rPr>
          <w:b/>
          <w:bCs/>
          <w:color w:val="000000"/>
          <w:sz w:val="26"/>
          <w:szCs w:val="26"/>
        </w:rPr>
        <w:t>I. Содержание проблемы и обоснование необходимости ее решения</w:t>
      </w:r>
      <w:r w:rsidR="00B445A1">
        <w:rPr>
          <w:color w:val="000000"/>
          <w:sz w:val="26"/>
          <w:szCs w:val="26"/>
        </w:rPr>
        <w:t xml:space="preserve"> </w:t>
      </w:r>
      <w:r w:rsidR="00B445A1">
        <w:rPr>
          <w:b/>
          <w:bCs/>
          <w:color w:val="000000"/>
          <w:sz w:val="26"/>
          <w:szCs w:val="26"/>
        </w:rPr>
        <w:t>программным методом</w:t>
      </w:r>
    </w:p>
    <w:p w:rsidR="00B445A1" w:rsidRDefault="00B445A1" w:rsidP="00B445A1">
      <w:pPr>
        <w:suppressAutoHyphens/>
        <w:ind w:firstLine="720"/>
        <w:jc w:val="both"/>
        <w:rPr>
          <w:sz w:val="24"/>
          <w:szCs w:val="24"/>
        </w:rPr>
      </w:pPr>
      <w:r>
        <w:t xml:space="preserve">В с. Яблоновка функционирует водопроводная сеть 2970 метров,  скважина, построенная в 1979 году глубиной 45 метров, водонапорная башня, построенная в 1979г. объемом 15 куб.м., скважина, построенная в 1980 г. глубиной 45 метров, водонапорная башня, построенная в 1980 г., объемом 15 куб.м. Жители с. Яблоновка остро ощущают нехватку питьевой </w:t>
      </w:r>
      <w:proofErr w:type="gramStart"/>
      <w:r>
        <w:t>воды</w:t>
      </w:r>
      <w:proofErr w:type="gramEnd"/>
      <w:r>
        <w:t xml:space="preserve"> особенно в летний период..</w:t>
      </w:r>
    </w:p>
    <w:p w:rsidR="00B445A1" w:rsidRDefault="00B445A1" w:rsidP="00B445A1">
      <w:pPr>
        <w:suppressAutoHyphens/>
        <w:ind w:firstLine="720"/>
        <w:jc w:val="both"/>
      </w:pPr>
      <w:r>
        <w:t xml:space="preserve">Основной задачей,  является улучшение обеспечения населения </w:t>
      </w:r>
      <w:proofErr w:type="gramStart"/>
      <w:r>
        <w:t>с</w:t>
      </w:r>
      <w:proofErr w:type="gramEnd"/>
      <w:r>
        <w:t xml:space="preserve">. </w:t>
      </w:r>
      <w:proofErr w:type="gramStart"/>
      <w:r>
        <w:t>Яблоновка</w:t>
      </w:r>
      <w:proofErr w:type="gramEnd"/>
      <w:r>
        <w:t xml:space="preserve">  питьевой водой нормативного качества и в достаточном количестве.</w:t>
      </w:r>
    </w:p>
    <w:p w:rsidR="00B445A1" w:rsidRDefault="00B445A1" w:rsidP="00B445A1">
      <w:pPr>
        <w:suppressAutoHyphens/>
        <w:ind w:firstLine="720"/>
        <w:jc w:val="both"/>
      </w:pPr>
      <w:r>
        <w:t xml:space="preserve"> Серьезное опасение вызывает работа водозаборов, работающих на грани своих технических возможностей. Выход из строя любого из них приведет к срыву водоснабжения поселка.</w:t>
      </w:r>
    </w:p>
    <w:p w:rsidR="00B445A1" w:rsidRDefault="00B445A1" w:rsidP="00B445A1">
      <w:pPr>
        <w:suppressAutoHyphens/>
        <w:jc w:val="center"/>
        <w:rPr>
          <w:b/>
        </w:rPr>
      </w:pPr>
      <w:r>
        <w:rPr>
          <w:b/>
        </w:rPr>
        <w:t>Цели и задачи программы</w:t>
      </w:r>
    </w:p>
    <w:p w:rsidR="00B445A1" w:rsidRDefault="00B445A1" w:rsidP="00B445A1">
      <w:pPr>
        <w:suppressAutoHyphens/>
        <w:ind w:firstLine="720"/>
        <w:jc w:val="both"/>
      </w:pPr>
      <w:r>
        <w:t xml:space="preserve">Основной задачей программы является повышение </w:t>
      </w:r>
      <w:proofErr w:type="spellStart"/>
      <w:r>
        <w:t>водообеспеченности</w:t>
      </w:r>
      <w:proofErr w:type="spellEnd"/>
      <w:r>
        <w:t xml:space="preserve"> населения питьевой водой в соответствии с требованиями </w:t>
      </w:r>
      <w:proofErr w:type="spellStart"/>
      <w:r>
        <w:t>СанПиНа</w:t>
      </w:r>
      <w:proofErr w:type="spellEnd"/>
      <w:r>
        <w:t>.</w:t>
      </w:r>
    </w:p>
    <w:p w:rsidR="00B445A1" w:rsidRDefault="00B445A1" w:rsidP="00B445A1">
      <w:pPr>
        <w:suppressAutoHyphens/>
        <w:ind w:firstLine="720"/>
        <w:jc w:val="both"/>
      </w:pPr>
      <w:r>
        <w:t xml:space="preserve"> В связи со сложившейся ситуацией данная программа должна являться важнейшей для Приволжского муниципального образования. Основой программы является система  </w:t>
      </w:r>
    </w:p>
    <w:p w:rsidR="00B445A1" w:rsidRDefault="00B445A1" w:rsidP="00B445A1">
      <w:pPr>
        <w:suppressAutoHyphens/>
        <w:jc w:val="both"/>
      </w:pPr>
      <w:r>
        <w:lastRenderedPageBreak/>
        <w:t xml:space="preserve"> взаимоувязанных мероприятий и выполнение задач по повышению надежности функционирования систем </w:t>
      </w:r>
      <w:proofErr w:type="spellStart"/>
      <w:r>
        <w:t>водообеспечения</w:t>
      </w:r>
      <w:proofErr w:type="spellEnd"/>
      <w:r>
        <w:t xml:space="preserve"> за счет реализации </w:t>
      </w:r>
      <w:proofErr w:type="spellStart"/>
      <w:r>
        <w:t>водоохранных</w:t>
      </w:r>
      <w:proofErr w:type="spellEnd"/>
      <w:r>
        <w:t>, технических и санитарных мероприятий, совершенствования технологии обработки воды, повышения качества, развития систем заборов, транспортировки воды, а также развития нормативно-правовой базы и хозяйственного механизма водопользования, стимулирующего экономию питьевой воды.</w:t>
      </w:r>
    </w:p>
    <w:p w:rsidR="00B445A1" w:rsidRDefault="00B445A1" w:rsidP="00B445A1">
      <w:pPr>
        <w:suppressAutoHyphens/>
        <w:ind w:firstLine="720"/>
        <w:jc w:val="both"/>
      </w:pPr>
      <w:r>
        <w:t xml:space="preserve"> Утверждаемые программой мероприятия позволят улучшить качество водоснабжения.</w:t>
      </w:r>
    </w:p>
    <w:p w:rsidR="00B445A1" w:rsidRDefault="00B445A1" w:rsidP="00B445A1">
      <w:pPr>
        <w:suppressAutoHyphens/>
        <w:ind w:firstLine="720"/>
        <w:jc w:val="both"/>
      </w:pPr>
      <w:r>
        <w:t>Решение этой задачи может быть осуществлено путем расширения существующих водопроводных систем, внедрения мероприятий по экономии использования воды, восстановления и улучшения санитарного состояния существующих источников водоснабжения. Улучшение санитарного состояния водоснабжени</w:t>
      </w:r>
      <w:proofErr w:type="gramStart"/>
      <w:r>
        <w:t>я-</w:t>
      </w:r>
      <w:proofErr w:type="gramEnd"/>
      <w:r>
        <w:t xml:space="preserve"> за счет обустройства зон санитарной охраны, строительства водозабора из подземных источников в районе села Яблоновка, внедрения новых технологий по восстановлению работоспособности сети водопровода. Решение задач по обеспечению населения питьевой водой должно осуществляться на основании утвержденной программы в установленные сроки. </w:t>
      </w:r>
    </w:p>
    <w:p w:rsidR="00B445A1" w:rsidRDefault="00B445A1" w:rsidP="00B445A1">
      <w:pPr>
        <w:suppressAutoHyphens/>
        <w:ind w:firstLine="720"/>
        <w:jc w:val="both"/>
      </w:pPr>
      <w:r>
        <w:t>Программа «Чистая вода» предусматривает решение следующих задач:</w:t>
      </w:r>
    </w:p>
    <w:p w:rsidR="00B445A1" w:rsidRDefault="00B445A1" w:rsidP="00B445A1">
      <w:pPr>
        <w:suppressAutoHyphens/>
        <w:ind w:firstLine="720"/>
        <w:jc w:val="both"/>
      </w:pPr>
      <w:r>
        <w:t xml:space="preserve">1. Модернизация артезианской скважины </w:t>
      </w:r>
      <w:proofErr w:type="gramStart"/>
      <w:r>
        <w:t>с</w:t>
      </w:r>
      <w:proofErr w:type="gramEnd"/>
      <w:r>
        <w:t>. Яблоновка</w:t>
      </w:r>
    </w:p>
    <w:p w:rsidR="00B445A1" w:rsidRDefault="00B445A1" w:rsidP="00B445A1">
      <w:pPr>
        <w:suppressAutoHyphens/>
        <w:ind w:firstLine="720"/>
        <w:jc w:val="both"/>
      </w:pPr>
      <w:r>
        <w:t>2.Осуществление мероприятий по обеспечению безопасности людей на водных объектах, охране их жизни и здоровья.</w:t>
      </w:r>
    </w:p>
    <w:p w:rsidR="00B445A1" w:rsidRDefault="00B445A1" w:rsidP="00B445A1">
      <w:pPr>
        <w:suppressAutoHyphens/>
        <w:jc w:val="center"/>
        <w:rPr>
          <w:b/>
        </w:rPr>
      </w:pPr>
      <w:r>
        <w:rPr>
          <w:b/>
        </w:rPr>
        <w:t>Целевые индикаторы программы.</w:t>
      </w:r>
    </w:p>
    <w:p w:rsidR="00B445A1" w:rsidRDefault="00B445A1" w:rsidP="00B445A1">
      <w:pPr>
        <w:suppressAutoHyphens/>
        <w:ind w:firstLine="851"/>
        <w:jc w:val="both"/>
      </w:pPr>
      <w:r>
        <w:t xml:space="preserve">Экономическая эффективность обусловлена возможными преобразованиями производственной сферы в области жилищно-коммунального хозяйства, повышение надежности функционирования систем водоснабжения, внедрения полного учета и контроля  водопотребления, что приведет к снижению объемов потребления  воды, повышению эффективности использования оборудования, в итоге, к снижению себестоимости предоставления услуг водоснабжения. </w:t>
      </w:r>
    </w:p>
    <w:p w:rsidR="00B445A1" w:rsidRDefault="00B445A1" w:rsidP="00B445A1">
      <w:pPr>
        <w:suppressAutoHyphens/>
        <w:ind w:firstLine="851"/>
        <w:jc w:val="both"/>
      </w:pPr>
      <w:r>
        <w:t xml:space="preserve"> Выполнение мероприятий программы позволит обеспечить</w:t>
      </w:r>
      <w:proofErr w:type="gramStart"/>
      <w:r>
        <w:t xml:space="preserve"> :</w:t>
      </w:r>
      <w:proofErr w:type="gramEnd"/>
    </w:p>
    <w:p w:rsidR="00B445A1" w:rsidRDefault="00B445A1" w:rsidP="00B445A1">
      <w:pPr>
        <w:suppressAutoHyphens/>
        <w:ind w:firstLine="851"/>
        <w:jc w:val="both"/>
      </w:pPr>
      <w:r>
        <w:t xml:space="preserve">1.Снижение </w:t>
      </w:r>
      <w:proofErr w:type="gramStart"/>
      <w:r>
        <w:t>уровня износа объектов систем водоснабжения</w:t>
      </w:r>
      <w:proofErr w:type="gramEnd"/>
      <w:r>
        <w:t>.</w:t>
      </w:r>
    </w:p>
    <w:p w:rsidR="00B445A1" w:rsidRDefault="00B445A1" w:rsidP="00B445A1">
      <w:pPr>
        <w:suppressAutoHyphens/>
        <w:ind w:firstLine="851"/>
        <w:jc w:val="both"/>
      </w:pPr>
      <w:r>
        <w:t>2.Улучшение качества питьевой воды.</w:t>
      </w:r>
    </w:p>
    <w:p w:rsidR="00B445A1" w:rsidRDefault="00B445A1" w:rsidP="00B445A1">
      <w:pPr>
        <w:suppressAutoHyphens/>
        <w:ind w:firstLine="851"/>
        <w:jc w:val="both"/>
      </w:pPr>
      <w:r>
        <w:t>3.Обеспечение возможности подключения частного жилого фонда к системам водоснабжения.</w:t>
      </w:r>
    </w:p>
    <w:p w:rsidR="00B445A1" w:rsidRPr="00B445A1" w:rsidRDefault="00B445A1" w:rsidP="00B445A1">
      <w:pPr>
        <w:suppressAutoHyphens/>
        <w:ind w:firstLine="851"/>
        <w:jc w:val="both"/>
      </w:pPr>
      <w:r>
        <w:t>4.Снижение себестоимости услуг водоснабжения.</w:t>
      </w:r>
    </w:p>
    <w:p w:rsidR="00B445A1" w:rsidRPr="00B445A1" w:rsidRDefault="00B445A1" w:rsidP="00B445A1">
      <w:pPr>
        <w:suppressAutoHyphens/>
        <w:ind w:firstLine="7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Перечень мероприятий и затрат по обеспечению населения питьевой водой</w:t>
      </w:r>
    </w:p>
    <w:p w:rsidR="00B445A1" w:rsidRDefault="00B445A1" w:rsidP="00B445A1">
      <w:pPr>
        <w:suppressAutoHyphens/>
        <w:ind w:firstLine="720"/>
        <w:jc w:val="both"/>
        <w:rPr>
          <w:bCs/>
          <w:color w:val="000000"/>
        </w:rPr>
      </w:pPr>
      <w:r>
        <w:rPr>
          <w:bCs/>
          <w:color w:val="000000"/>
        </w:rPr>
        <w:t>Мероприятия программы направлены на реализацию поставленных задач и включает в себя организационные и финансово-экономические мероприятия. Организационные мероприятия будут способствовать реформированию экономических отношений в водопроводном хозяйстве с целью эффективного использования имеющихся финансовых ресурсов и созданию условий для подключения к системам водоснабжения домов (квартир), требующих подачи чистой воды.</w:t>
      </w:r>
    </w:p>
    <w:p w:rsidR="00B445A1" w:rsidRDefault="00B445A1" w:rsidP="00B445A1">
      <w:pPr>
        <w:suppressAutoHyphens/>
        <w:ind w:firstLine="720"/>
        <w:jc w:val="both"/>
        <w:rPr>
          <w:bCs/>
          <w:color w:val="000000"/>
        </w:rPr>
      </w:pPr>
      <w:r>
        <w:rPr>
          <w:bCs/>
          <w:color w:val="000000"/>
        </w:rPr>
        <w:lastRenderedPageBreak/>
        <w:t>Финансово-экономические мероприятия программы, связанные с реконструкцией объектов водоснабжения, направлены на строительство сетей водоснабжения, снижения уровня износа основных фондов, обеспечение государственной поддержки реконструкции и капитального ремонта объектов водопроводного хозяйства.</w:t>
      </w:r>
    </w:p>
    <w:p w:rsidR="00B445A1" w:rsidRDefault="00B445A1" w:rsidP="00B445A1">
      <w:pPr>
        <w:suppressAutoHyphens/>
        <w:ind w:firstLine="720"/>
        <w:jc w:val="both"/>
        <w:rPr>
          <w:bCs/>
          <w:color w:val="000000"/>
        </w:rPr>
      </w:pPr>
      <w:r>
        <w:rPr>
          <w:bCs/>
          <w:color w:val="000000"/>
        </w:rPr>
        <w:t xml:space="preserve">Проведение мероприятий по модернизации артезианской скважины в с. Яблоновка  проводится в соответствии с проектно-сметной документацией на капитальный ремонт водозаборной скважины  </w:t>
      </w:r>
      <w:proofErr w:type="gramStart"/>
      <w:r>
        <w:rPr>
          <w:bCs/>
          <w:color w:val="000000"/>
        </w:rPr>
        <w:t>в</w:t>
      </w:r>
      <w:proofErr w:type="gramEnd"/>
      <w:r>
        <w:rPr>
          <w:bCs/>
          <w:color w:val="000000"/>
        </w:rPr>
        <w:t xml:space="preserve"> с. Яблоновка.</w:t>
      </w:r>
    </w:p>
    <w:p w:rsidR="00B445A1" w:rsidRPr="00B97BA7" w:rsidRDefault="00867305" w:rsidP="00B445A1">
      <w:pPr>
        <w:pStyle w:val="a3"/>
        <w:suppressAutoHyphens/>
        <w:ind w:left="1211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Раздел </w:t>
      </w:r>
      <w:r w:rsidR="00B445A1" w:rsidRPr="00B97BA7">
        <w:rPr>
          <w:b/>
          <w:bCs/>
          <w:color w:val="000000"/>
          <w:sz w:val="28"/>
          <w:szCs w:val="28"/>
        </w:rPr>
        <w:t>2</w:t>
      </w:r>
      <w:r>
        <w:rPr>
          <w:b/>
          <w:bCs/>
          <w:color w:val="000000"/>
          <w:sz w:val="28"/>
          <w:szCs w:val="28"/>
        </w:rPr>
        <w:t>.</w:t>
      </w:r>
      <w:r w:rsidR="00B445A1" w:rsidRPr="00B97BA7">
        <w:rPr>
          <w:b/>
          <w:bCs/>
          <w:color w:val="000000"/>
          <w:sz w:val="28"/>
          <w:szCs w:val="28"/>
        </w:rPr>
        <w:t xml:space="preserve"> </w:t>
      </w:r>
      <w:r w:rsidR="00C07161">
        <w:rPr>
          <w:b/>
          <w:bCs/>
          <w:color w:val="000000"/>
          <w:sz w:val="28"/>
          <w:szCs w:val="28"/>
        </w:rPr>
        <w:t xml:space="preserve">Мероприятия, финансирование, сроки и исполнители </w:t>
      </w:r>
      <w:r w:rsidR="00B97BA7" w:rsidRPr="00B97BA7">
        <w:rPr>
          <w:b/>
          <w:bCs/>
          <w:color w:val="000000"/>
          <w:sz w:val="28"/>
          <w:szCs w:val="28"/>
        </w:rPr>
        <w:t>Программы.</w:t>
      </w:r>
    </w:p>
    <w:p w:rsidR="00B97BA7" w:rsidRDefault="00B97BA7" w:rsidP="00B97BA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Выделяемые денежные средства</w:t>
      </w:r>
      <w:r w:rsidR="000E0D6E">
        <w:rPr>
          <w:rFonts w:ascii="Times New Roman" w:hAnsi="Times New Roman" w:cs="Times New Roman"/>
          <w:b/>
          <w:bCs/>
          <w:sz w:val="28"/>
          <w:szCs w:val="28"/>
        </w:rPr>
        <w:t xml:space="preserve"> (размер финансирования)</w:t>
      </w:r>
    </w:p>
    <w:p w:rsidR="00B97BA7" w:rsidRDefault="00B97BA7" w:rsidP="00B97BA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капитальный ремонт водозаборной скважины</w:t>
      </w:r>
      <w:r w:rsidR="000E0D6E">
        <w:rPr>
          <w:rFonts w:ascii="Times New Roman" w:hAnsi="Times New Roman" w:cs="Times New Roman"/>
          <w:b/>
          <w:bCs/>
          <w:sz w:val="28"/>
          <w:szCs w:val="28"/>
        </w:rPr>
        <w:t xml:space="preserve"> производительностью 20 куб</w:t>
      </w:r>
      <w:proofErr w:type="gramStart"/>
      <w:r w:rsidR="000E0D6E">
        <w:rPr>
          <w:rFonts w:ascii="Times New Roman" w:hAnsi="Times New Roman" w:cs="Times New Roman"/>
          <w:b/>
          <w:bCs/>
          <w:sz w:val="28"/>
          <w:szCs w:val="28"/>
        </w:rPr>
        <w:t>.м</w:t>
      </w:r>
      <w:proofErr w:type="gramEnd"/>
      <w:r w:rsidR="000E0D6E">
        <w:rPr>
          <w:rFonts w:ascii="Times New Roman" w:hAnsi="Times New Roman" w:cs="Times New Roman"/>
          <w:b/>
          <w:bCs/>
          <w:sz w:val="28"/>
          <w:szCs w:val="28"/>
        </w:rPr>
        <w:t xml:space="preserve">/час, глубиной 250 м, расположенной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с. Яблоновка Приволжского муниципального образования Ровенского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B97BA7" w:rsidRDefault="00B97BA7" w:rsidP="00B97BA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-500" w:tblpY="1"/>
        <w:tblOverlap w:val="never"/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63"/>
        <w:gridCol w:w="2637"/>
        <w:gridCol w:w="2381"/>
        <w:gridCol w:w="2127"/>
      </w:tblGrid>
      <w:tr w:rsidR="000E0D6E" w:rsidTr="00B97BA7">
        <w:trPr>
          <w:trHeight w:val="315"/>
        </w:trPr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A7" w:rsidRDefault="00B97BA7" w:rsidP="00591288">
            <w:pPr>
              <w:pStyle w:val="ConsPlusNonformat"/>
              <w:widowControl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МО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A7" w:rsidRDefault="00B97BA7" w:rsidP="00591288">
            <w:pPr>
              <w:pStyle w:val="ConsPlusNonformat"/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сумма </w:t>
            </w:r>
          </w:p>
          <w:p w:rsidR="00B97BA7" w:rsidRDefault="00B97BA7" w:rsidP="00591288">
            <w:pPr>
              <w:pStyle w:val="ConsPlusNonformat"/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(тыс. руб.)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A7" w:rsidRDefault="00B97BA7" w:rsidP="00591288">
            <w:pPr>
              <w:pStyle w:val="ConsPlusNonforma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A7" w:rsidRDefault="00B97BA7" w:rsidP="00591288">
            <w:pPr>
              <w:pStyle w:val="ConsPlusNonforma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Исполнитель</w:t>
            </w:r>
          </w:p>
        </w:tc>
      </w:tr>
      <w:tr w:rsidR="000E0D6E" w:rsidTr="00B97BA7">
        <w:trPr>
          <w:trHeight w:val="225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A7" w:rsidRDefault="00B97BA7" w:rsidP="00591288">
            <w:pPr>
              <w:pStyle w:val="ConsPlusNonformat"/>
              <w:widowControl/>
              <w:ind w:firstLine="709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II</w:t>
            </w:r>
            <w:r w:rsidR="000E0D6E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-</w:t>
            </w:r>
            <w:r w:rsidR="000E0D6E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 квартал 2012 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A7" w:rsidRDefault="00B97BA7" w:rsidP="005912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A7" w:rsidRDefault="00B97BA7" w:rsidP="005912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0D6E" w:rsidTr="00B97BA7">
        <w:trPr>
          <w:trHeight w:val="120"/>
        </w:trPr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A7" w:rsidRDefault="00B97BA7" w:rsidP="0059128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Приволжское МО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A7" w:rsidRDefault="00B97BA7" w:rsidP="00591288">
            <w:pPr>
              <w:pStyle w:val="ConsPlusNonformat"/>
              <w:widowControl/>
              <w:ind w:firstLine="709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2070000</w:t>
            </w:r>
          </w:p>
          <w:p w:rsidR="00B97BA7" w:rsidRDefault="00B97BA7" w:rsidP="00591288">
            <w:pPr>
              <w:pStyle w:val="ConsPlusNonformat"/>
              <w:widowControl/>
              <w:ind w:firstLine="709"/>
              <w:jc w:val="both"/>
              <w:rPr>
                <w:color w:val="000000"/>
                <w:sz w:val="22"/>
                <w:szCs w:val="22"/>
                <w:lang w:eastAsia="en-US"/>
              </w:rPr>
            </w:pPr>
          </w:p>
          <w:p w:rsidR="00B97BA7" w:rsidRDefault="00B97BA7" w:rsidP="00591288">
            <w:pPr>
              <w:pStyle w:val="ConsPlusNonformat"/>
              <w:widowControl/>
              <w:ind w:firstLine="709"/>
              <w:jc w:val="both"/>
              <w:rPr>
                <w:color w:val="000000"/>
                <w:sz w:val="22"/>
                <w:szCs w:val="22"/>
                <w:lang w:eastAsia="en-US"/>
              </w:rPr>
            </w:pPr>
          </w:p>
          <w:p w:rsidR="00B97BA7" w:rsidRDefault="00B97BA7" w:rsidP="00591288">
            <w:pPr>
              <w:pStyle w:val="ConsPlusNonformat"/>
              <w:widowControl/>
              <w:ind w:firstLine="709"/>
              <w:jc w:val="both"/>
              <w:rPr>
                <w:color w:val="000000"/>
                <w:sz w:val="22"/>
                <w:szCs w:val="22"/>
                <w:lang w:eastAsia="en-US"/>
              </w:rPr>
            </w:pPr>
          </w:p>
          <w:p w:rsidR="00B97BA7" w:rsidRDefault="00B97BA7" w:rsidP="00591288">
            <w:pPr>
              <w:pStyle w:val="ConsPlusNonformat"/>
              <w:widowControl/>
              <w:ind w:firstLine="70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207 000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A7" w:rsidRDefault="00B97BA7" w:rsidP="0059128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Областной бюджет</w:t>
            </w:r>
          </w:p>
          <w:p w:rsidR="00B97BA7" w:rsidRDefault="00B97BA7" w:rsidP="0059128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7BA7" w:rsidRDefault="00B97BA7" w:rsidP="0059128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A7" w:rsidRPr="000E0D6E" w:rsidRDefault="00B97BA7" w:rsidP="0059128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0E0D6E">
              <w:rPr>
                <w:rFonts w:ascii="Times New Roman" w:hAnsi="Times New Roman" w:cs="Times New Roman"/>
                <w:sz w:val="28"/>
                <w:szCs w:val="28"/>
              </w:rPr>
              <w:t xml:space="preserve"> Приволжского МО </w:t>
            </w:r>
          </w:p>
        </w:tc>
      </w:tr>
      <w:tr w:rsidR="000E0D6E" w:rsidTr="00B97BA7">
        <w:trPr>
          <w:trHeight w:val="240"/>
        </w:trPr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A7" w:rsidRDefault="00B97BA7" w:rsidP="0059128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A7" w:rsidRDefault="00B97BA7" w:rsidP="00B97B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2277000</w:t>
            </w:r>
          </w:p>
          <w:p w:rsidR="00B97BA7" w:rsidRDefault="00B97BA7" w:rsidP="00591288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A7" w:rsidRDefault="00B97BA7" w:rsidP="0059128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A7" w:rsidRDefault="00B97BA7" w:rsidP="0059128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7BA7" w:rsidRDefault="00B97BA7" w:rsidP="00B97BA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7BA7" w:rsidRPr="00B445A1" w:rsidRDefault="00B97BA7" w:rsidP="00B445A1">
      <w:pPr>
        <w:pStyle w:val="a3"/>
        <w:suppressAutoHyphens/>
        <w:ind w:left="1211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  <w:r w:rsidR="000E0D6E">
        <w:rPr>
          <w:b/>
          <w:bCs/>
          <w:color w:val="000000"/>
        </w:rPr>
        <w:t xml:space="preserve">Техническое задание (мероприятия по капитальному ремонту водозаборной скважины </w:t>
      </w:r>
      <w:proofErr w:type="gramStart"/>
      <w:r w:rsidR="000E0D6E">
        <w:rPr>
          <w:b/>
          <w:bCs/>
          <w:color w:val="000000"/>
        </w:rPr>
        <w:t>с</w:t>
      </w:r>
      <w:proofErr w:type="gramEnd"/>
      <w:r w:rsidR="000E0D6E">
        <w:rPr>
          <w:b/>
          <w:bCs/>
          <w:color w:val="000000"/>
        </w:rPr>
        <w:t>. Яблоновка):</w:t>
      </w:r>
    </w:p>
    <w:tbl>
      <w:tblPr>
        <w:tblW w:w="10065" w:type="dxa"/>
        <w:tblInd w:w="-601" w:type="dxa"/>
        <w:tblLayout w:type="fixed"/>
        <w:tblLook w:val="04A0"/>
      </w:tblPr>
      <w:tblGrid>
        <w:gridCol w:w="426"/>
        <w:gridCol w:w="1843"/>
        <w:gridCol w:w="5244"/>
        <w:gridCol w:w="1560"/>
        <w:gridCol w:w="992"/>
      </w:tblGrid>
      <w:tr w:rsidR="00B97BA7" w:rsidRPr="00F87A06" w:rsidTr="00201019">
        <w:trPr>
          <w:trHeight w:val="41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BA7" w:rsidRPr="00F87A06" w:rsidRDefault="00B97BA7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 xml:space="preserve">№ </w:t>
            </w:r>
            <w:proofErr w:type="spellStart"/>
            <w:r w:rsidRPr="00F87A06">
              <w:rPr>
                <w:sz w:val="15"/>
                <w:szCs w:val="15"/>
              </w:rPr>
              <w:t>пп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BA7" w:rsidRPr="00F87A06" w:rsidRDefault="00B97BA7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Обоснование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BA7" w:rsidRPr="00F87A06" w:rsidRDefault="00B97BA7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Наименование</w:t>
            </w:r>
            <w:r w:rsidR="000E0D6E">
              <w:rPr>
                <w:sz w:val="15"/>
                <w:szCs w:val="15"/>
              </w:rPr>
              <w:t xml:space="preserve"> работ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BA7" w:rsidRPr="00F87A06" w:rsidRDefault="00B97BA7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 xml:space="preserve">Ед. </w:t>
            </w:r>
            <w:proofErr w:type="spellStart"/>
            <w:r w:rsidRPr="00F87A06">
              <w:rPr>
                <w:sz w:val="15"/>
                <w:szCs w:val="15"/>
              </w:rPr>
              <w:t>изм</w:t>
            </w:r>
            <w:proofErr w:type="spellEnd"/>
            <w:r w:rsidRPr="00F87A06">
              <w:rPr>
                <w:sz w:val="15"/>
                <w:szCs w:val="15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BA7" w:rsidRPr="00F87A06" w:rsidRDefault="00B97BA7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Кол.</w:t>
            </w:r>
          </w:p>
        </w:tc>
      </w:tr>
      <w:tr w:rsidR="00B97BA7" w:rsidRPr="00F87A06" w:rsidTr="00201019">
        <w:trPr>
          <w:trHeight w:val="41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BA7" w:rsidRPr="00F87A06" w:rsidRDefault="00B97BA7" w:rsidP="00591288">
            <w:pPr>
              <w:rPr>
                <w:sz w:val="15"/>
                <w:szCs w:val="15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BA7" w:rsidRPr="00F87A06" w:rsidRDefault="00B97BA7" w:rsidP="00591288">
            <w:pPr>
              <w:rPr>
                <w:sz w:val="15"/>
                <w:szCs w:val="15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BA7" w:rsidRPr="00F87A06" w:rsidRDefault="00B97BA7" w:rsidP="00591288">
            <w:pPr>
              <w:rPr>
                <w:sz w:val="15"/>
                <w:szCs w:val="15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BA7" w:rsidRPr="00F87A06" w:rsidRDefault="00B97BA7" w:rsidP="00591288">
            <w:pPr>
              <w:rPr>
                <w:sz w:val="15"/>
                <w:szCs w:val="15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BA7" w:rsidRPr="00F87A06" w:rsidRDefault="00B97BA7" w:rsidP="00591288">
            <w:pPr>
              <w:rPr>
                <w:sz w:val="15"/>
                <w:szCs w:val="15"/>
              </w:rPr>
            </w:pPr>
          </w:p>
        </w:tc>
      </w:tr>
      <w:tr w:rsidR="00B97BA7" w:rsidRPr="00F87A06" w:rsidTr="00201019">
        <w:trPr>
          <w:trHeight w:val="41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BA7" w:rsidRPr="00F87A06" w:rsidRDefault="00B97BA7" w:rsidP="00591288">
            <w:pPr>
              <w:rPr>
                <w:sz w:val="15"/>
                <w:szCs w:val="15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BA7" w:rsidRPr="00F87A06" w:rsidRDefault="00B97BA7" w:rsidP="00591288">
            <w:pPr>
              <w:rPr>
                <w:sz w:val="15"/>
                <w:szCs w:val="15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BA7" w:rsidRPr="00F87A06" w:rsidRDefault="00B97BA7" w:rsidP="00591288">
            <w:pPr>
              <w:rPr>
                <w:sz w:val="15"/>
                <w:szCs w:val="15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BA7" w:rsidRPr="00F87A06" w:rsidRDefault="00B97BA7" w:rsidP="00591288">
            <w:pPr>
              <w:rPr>
                <w:sz w:val="15"/>
                <w:szCs w:val="15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BA7" w:rsidRPr="00F87A06" w:rsidRDefault="00B97BA7" w:rsidP="00591288">
            <w:pPr>
              <w:rPr>
                <w:sz w:val="15"/>
                <w:szCs w:val="15"/>
              </w:rPr>
            </w:pPr>
          </w:p>
        </w:tc>
      </w:tr>
      <w:tr w:rsidR="00B97BA7" w:rsidRPr="00F87A06" w:rsidTr="00201019">
        <w:trPr>
          <w:trHeight w:val="25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201019" w:rsidRDefault="00201019" w:rsidP="00591288">
            <w:pPr>
              <w:jc w:val="center"/>
              <w:rPr>
                <w:sz w:val="15"/>
                <w:szCs w:val="15"/>
              </w:rPr>
            </w:pPr>
          </w:p>
          <w:p w:rsidR="00B97BA7" w:rsidRPr="00F87A06" w:rsidRDefault="00B97BA7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Default="00201019" w:rsidP="00591288">
            <w:pPr>
              <w:rPr>
                <w:b/>
                <w:bCs/>
                <w:sz w:val="15"/>
                <w:szCs w:val="15"/>
              </w:rPr>
            </w:pPr>
          </w:p>
          <w:p w:rsidR="00B97BA7" w:rsidRPr="00F87A06" w:rsidRDefault="00B97BA7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ФЕР04-01-004-03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br/>
              <w:t>В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 xml:space="preserve"> ред. пр. № 253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Минрегиона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 xml:space="preserve"> РФ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Default="00201019" w:rsidP="00591288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Раздел. 1</w:t>
            </w:r>
          </w:p>
          <w:p w:rsidR="00B97BA7" w:rsidRPr="00F87A06" w:rsidRDefault="00B97BA7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Роторное бурение скважин с прямой промывкой станками с дизельным двигателем глубиной бурения до 400 м в грунтах группы: 3</w:t>
            </w:r>
            <w:r w:rsidRPr="00F87A06">
              <w:rPr>
                <w:i/>
                <w:iCs/>
                <w:sz w:val="15"/>
                <w:szCs w:val="15"/>
              </w:rPr>
              <w:br/>
              <w:t>КОЭФ. К ПОЗИЦИИ:</w:t>
            </w:r>
            <w:r w:rsidRPr="00F87A06">
              <w:rPr>
                <w:i/>
                <w:iCs/>
                <w:sz w:val="15"/>
                <w:szCs w:val="15"/>
              </w:rPr>
              <w:br/>
              <w:t>3.1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 xml:space="preserve"> 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 xml:space="preserve">ри роторном и ударно-канатном бурении и применении долот диаметром: до 450 мм (материалы - кроме долот) ОЗП=1,7; ЭМ=1,7 к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расх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 xml:space="preserve">.; ЗПМ=1,7; МАТ=1,7 к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расх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.; ТЗ=1,7; ТЗМ=1,7;</w:t>
            </w:r>
            <w:r w:rsidRPr="00F87A06">
              <w:rPr>
                <w:i/>
                <w:iCs/>
                <w:sz w:val="15"/>
                <w:szCs w:val="15"/>
              </w:rPr>
              <w:br/>
              <w:t xml:space="preserve">Переход от ФЕР к ТЕР ОЗП=0,996; ЭМ=0,996 к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расх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.; ЗПМ=0,996; МАТ=0,996; ТЗ=0,996; ТЗМ=0,996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Default="00201019" w:rsidP="00591288">
            <w:pPr>
              <w:jc w:val="center"/>
              <w:rPr>
                <w:sz w:val="15"/>
                <w:szCs w:val="15"/>
              </w:rPr>
            </w:pPr>
          </w:p>
          <w:p w:rsidR="00B97BA7" w:rsidRPr="00F87A06" w:rsidRDefault="00B97BA7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100 м бурения скважины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1019" w:rsidRDefault="00201019" w:rsidP="00591288">
            <w:pPr>
              <w:jc w:val="center"/>
              <w:rPr>
                <w:sz w:val="15"/>
                <w:szCs w:val="15"/>
              </w:rPr>
            </w:pPr>
          </w:p>
          <w:p w:rsidR="00B97BA7" w:rsidRPr="00F87A06" w:rsidRDefault="00B97BA7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0,5</w:t>
            </w:r>
          </w:p>
        </w:tc>
      </w:tr>
      <w:tr w:rsidR="00201019" w:rsidRPr="00F87A06" w:rsidTr="00201019">
        <w:trPr>
          <w:trHeight w:val="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ТСЦ-109-0227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.П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 xml:space="preserve">. от 30.07.10 </w:t>
            </w:r>
            <w:r w:rsidRPr="00F87A06">
              <w:rPr>
                <w:i/>
                <w:iCs/>
                <w:sz w:val="15"/>
                <w:szCs w:val="15"/>
              </w:rPr>
              <w:lastRenderedPageBreak/>
              <w:t>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lastRenderedPageBreak/>
              <w:t xml:space="preserve">Долота </w:t>
            </w:r>
            <w:proofErr w:type="spellStart"/>
            <w:r w:rsidRPr="00F87A06">
              <w:rPr>
                <w:sz w:val="15"/>
                <w:szCs w:val="15"/>
              </w:rPr>
              <w:t>трехшарошечные</w:t>
            </w:r>
            <w:proofErr w:type="spellEnd"/>
            <w:r w:rsidRPr="00F87A06">
              <w:rPr>
                <w:sz w:val="15"/>
                <w:szCs w:val="15"/>
              </w:rPr>
              <w:t xml:space="preserve"> типа III 444.5 С-ЦВ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0,54</w:t>
            </w:r>
          </w:p>
        </w:tc>
      </w:tr>
      <w:tr w:rsidR="00201019" w:rsidRPr="00F87A06" w:rsidTr="00201019">
        <w:trPr>
          <w:trHeight w:val="9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ТСЦ-407-0001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.П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Глина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м3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15</w:t>
            </w:r>
            <w:r w:rsidRPr="00F87A06">
              <w:rPr>
                <w:i/>
                <w:iCs/>
                <w:sz w:val="15"/>
                <w:szCs w:val="15"/>
              </w:rPr>
              <w:br/>
              <w:t>0,5*30</w:t>
            </w:r>
          </w:p>
        </w:tc>
      </w:tr>
      <w:tr w:rsidR="00201019" w:rsidRPr="00F87A06" w:rsidTr="00201019">
        <w:trPr>
          <w:trHeight w:val="11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ТСЦ-411-0001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.П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Вода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м3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50</w:t>
            </w:r>
            <w:r w:rsidRPr="00F87A06">
              <w:rPr>
                <w:i/>
                <w:iCs/>
                <w:sz w:val="15"/>
                <w:szCs w:val="15"/>
              </w:rPr>
              <w:br/>
              <w:t>100*0,5</w:t>
            </w:r>
          </w:p>
        </w:tc>
      </w:tr>
      <w:tr w:rsidR="00201019" w:rsidRPr="00F87A06" w:rsidTr="00201019">
        <w:trPr>
          <w:trHeight w:val="18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ФЕР04-02-001-08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br/>
              <w:t>В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 xml:space="preserve"> ред. пр. № 253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Минрегиона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 xml:space="preserve"> РФ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Крепление скважины при роторном бурении трубами с муфтовым соединением, глубина скважины: до 300 м, группа грунтов по устойчивости 2</w:t>
            </w:r>
            <w:r w:rsidRPr="00F87A06">
              <w:rPr>
                <w:i/>
                <w:iCs/>
                <w:sz w:val="15"/>
                <w:szCs w:val="15"/>
              </w:rPr>
              <w:br/>
              <w:t>КОЭФ. К ПОЗИЦИИ:</w:t>
            </w:r>
            <w:r w:rsidRPr="00F87A06">
              <w:rPr>
                <w:i/>
                <w:iCs/>
                <w:sz w:val="15"/>
                <w:szCs w:val="15"/>
              </w:rPr>
              <w:br/>
              <w:t xml:space="preserve">3.10 Крепление скважин трубами с наружным диаметром: до 401-500 мм ОЗП=1,5; ЭМ=1,5 к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расх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.; ЗПМ=1,5; ТЗ=1,5; ТЗМ=1,5;</w:t>
            </w:r>
            <w:r w:rsidRPr="00F87A06">
              <w:rPr>
                <w:i/>
                <w:iCs/>
                <w:sz w:val="15"/>
                <w:szCs w:val="15"/>
              </w:rPr>
              <w:br/>
              <w:t xml:space="preserve">Переход от ФЕР 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к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 xml:space="preserve"> ТЕР ОЗП=0,996; ЭМ=0,996 к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расх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.; ЗПМ=0,996; МАТ=0,996; ТЗ=0,996; ТЗМ=0,996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10 м закрепленной скважины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5,05</w:t>
            </w:r>
          </w:p>
        </w:tc>
      </w:tr>
      <w:tr w:rsidR="00201019" w:rsidRPr="00F87A06" w:rsidTr="00201019">
        <w:trPr>
          <w:trHeight w:val="12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ТСЦ-103-0580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.П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Трубы бесшовные обсадные из стали группы</w:t>
            </w:r>
            <w:proofErr w:type="gramStart"/>
            <w:r w:rsidRPr="00F87A06">
              <w:rPr>
                <w:sz w:val="15"/>
                <w:szCs w:val="15"/>
              </w:rPr>
              <w:t xml:space="preserve"> Д</w:t>
            </w:r>
            <w:proofErr w:type="gramEnd"/>
            <w:r w:rsidRPr="00F87A06">
              <w:rPr>
                <w:sz w:val="15"/>
                <w:szCs w:val="15"/>
              </w:rPr>
              <w:t xml:space="preserve"> и Б с короткой треугольной резьбой, наружным диаметром 426 мм, толщина стенки 10 мм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b/>
                <w:sz w:val="15"/>
                <w:szCs w:val="15"/>
              </w:rPr>
            </w:pPr>
            <w:r w:rsidRPr="00F87A06">
              <w:rPr>
                <w:b/>
                <w:sz w:val="15"/>
                <w:szCs w:val="15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50,5</w:t>
            </w:r>
          </w:p>
        </w:tc>
      </w:tr>
      <w:tr w:rsidR="00201019" w:rsidRPr="00F87A06" w:rsidTr="00201019">
        <w:trPr>
          <w:trHeight w:val="9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ТСЦ-109-0240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.П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Башмак колонный БКМ-426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</w:t>
            </w:r>
          </w:p>
        </w:tc>
      </w:tr>
      <w:tr w:rsidR="00B97BA7" w:rsidRPr="00F87A06" w:rsidTr="00201019">
        <w:trPr>
          <w:trHeight w:val="19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97BA7" w:rsidRPr="00F87A06" w:rsidRDefault="00B97BA7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7BA7" w:rsidRPr="00F87A06" w:rsidRDefault="00B97BA7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ФЕР04-03-001-04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Изм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 xml:space="preserve">. Пр.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Минрегиона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 xml:space="preserve"> №81 от 27.02.10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7BA7" w:rsidRPr="00F87A06" w:rsidRDefault="00B97BA7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 xml:space="preserve">Цементация </w:t>
            </w:r>
            <w:proofErr w:type="spellStart"/>
            <w:r w:rsidRPr="00F87A06">
              <w:rPr>
                <w:sz w:val="15"/>
                <w:szCs w:val="15"/>
              </w:rPr>
              <w:t>затрубного</w:t>
            </w:r>
            <w:proofErr w:type="spellEnd"/>
            <w:r w:rsidRPr="00F87A06">
              <w:rPr>
                <w:sz w:val="15"/>
                <w:szCs w:val="15"/>
              </w:rPr>
              <w:t xml:space="preserve"> пространства комплектом бурового оборудования и цементационной установкой: при роторном бурении, глубина посадки цементируемой колонны до 400 м</w:t>
            </w:r>
            <w:r w:rsidRPr="00F87A06">
              <w:rPr>
                <w:i/>
                <w:iCs/>
                <w:sz w:val="15"/>
                <w:szCs w:val="15"/>
              </w:rPr>
              <w:br/>
              <w:t>КОЭФ. К ПОЗИЦИИ:</w:t>
            </w:r>
            <w:r w:rsidRPr="00F87A06">
              <w:rPr>
                <w:i/>
                <w:iCs/>
                <w:sz w:val="15"/>
                <w:szCs w:val="15"/>
              </w:rPr>
              <w:br/>
              <w:t xml:space="preserve">3.13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Цементаж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затрубного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 xml:space="preserve"> пространства при наружном диаметре труб: до 401-450 мм ОЗП=1,04; ЭМ=1,04 к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расх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.; ЗПМ=1,04; ТЗ=1,04; ТЗМ=1,04;</w:t>
            </w:r>
            <w:r w:rsidRPr="00F87A06">
              <w:rPr>
                <w:i/>
                <w:iCs/>
                <w:sz w:val="15"/>
                <w:szCs w:val="15"/>
              </w:rPr>
              <w:br/>
              <w:t xml:space="preserve">Переход о ФЕР 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к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 xml:space="preserve"> ТЕР ОЗП=0,996; ЭМ=0,996 к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расх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.; ЗПМ=0,996; МАТ=0,996; ТЗ=0,996; ТЗМ=0,996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7BA7" w:rsidRPr="00F87A06" w:rsidRDefault="00B97BA7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 колонна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7BA7" w:rsidRPr="00F87A06" w:rsidRDefault="00B97BA7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</w:t>
            </w:r>
          </w:p>
        </w:tc>
      </w:tr>
      <w:tr w:rsidR="00201019" w:rsidRPr="00F87A06" w:rsidTr="00201019">
        <w:trPr>
          <w:trHeight w:val="9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ТСЦ-101-1348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.П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 xml:space="preserve">Портландцемент </w:t>
            </w:r>
            <w:proofErr w:type="spellStart"/>
            <w:r w:rsidRPr="00F87A06">
              <w:rPr>
                <w:sz w:val="15"/>
                <w:szCs w:val="15"/>
              </w:rPr>
              <w:t>тампонажный</w:t>
            </w:r>
            <w:proofErr w:type="spellEnd"/>
            <w:r w:rsidRPr="00F87A06">
              <w:rPr>
                <w:sz w:val="15"/>
                <w:szCs w:val="15"/>
              </w:rPr>
              <w:t xml:space="preserve"> </w:t>
            </w:r>
            <w:proofErr w:type="spellStart"/>
            <w:r w:rsidRPr="00F87A06">
              <w:rPr>
                <w:sz w:val="15"/>
                <w:szCs w:val="15"/>
              </w:rPr>
              <w:t>бездобавочный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6,5</w:t>
            </w:r>
            <w:r w:rsidRPr="00F87A06">
              <w:rPr>
                <w:i/>
                <w:iCs/>
                <w:sz w:val="15"/>
                <w:szCs w:val="15"/>
              </w:rPr>
              <w:br/>
              <w:t>1,3*5</w:t>
            </w:r>
          </w:p>
        </w:tc>
      </w:tr>
      <w:tr w:rsidR="00201019" w:rsidRPr="00F87A06" w:rsidTr="00201019">
        <w:trPr>
          <w:trHeight w:val="8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ТСЦ-411-0001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.П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Вода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м3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3,25</w:t>
            </w:r>
            <w:r w:rsidRPr="00F87A06">
              <w:rPr>
                <w:i/>
                <w:iCs/>
                <w:sz w:val="15"/>
                <w:szCs w:val="15"/>
              </w:rPr>
              <w:br/>
              <w:t>0,65*5</w:t>
            </w:r>
          </w:p>
        </w:tc>
      </w:tr>
      <w:tr w:rsidR="00201019" w:rsidRPr="00F87A06" w:rsidTr="00201019">
        <w:trPr>
          <w:trHeight w:val="11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ФЕР04-01-004-05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br/>
              <w:t>В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 xml:space="preserve"> ред. пр. № 253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Минрегиона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 xml:space="preserve"> РФ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sz w:val="15"/>
                <w:szCs w:val="15"/>
              </w:rPr>
            </w:pPr>
            <w:proofErr w:type="spellStart"/>
            <w:r w:rsidRPr="00F87A06">
              <w:rPr>
                <w:sz w:val="15"/>
                <w:szCs w:val="15"/>
              </w:rPr>
              <w:t>Разбуривание</w:t>
            </w:r>
            <w:proofErr w:type="spellEnd"/>
            <w:r w:rsidRPr="00F87A06">
              <w:rPr>
                <w:sz w:val="15"/>
                <w:szCs w:val="15"/>
              </w:rPr>
              <w:t xml:space="preserve"> цементного стакана</w:t>
            </w:r>
            <w:r w:rsidRPr="00F87A06">
              <w:rPr>
                <w:i/>
                <w:iCs/>
                <w:sz w:val="15"/>
                <w:szCs w:val="15"/>
              </w:rPr>
              <w:br/>
              <w:t>КОЭФ. К ПОЗИЦИИ:</w:t>
            </w:r>
            <w:r w:rsidRPr="00F87A06">
              <w:rPr>
                <w:i/>
                <w:iCs/>
                <w:sz w:val="15"/>
                <w:szCs w:val="15"/>
              </w:rPr>
              <w:br/>
              <w:t>3.1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 xml:space="preserve"> 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 xml:space="preserve">ри роторном и ударно-канатном бурении и применении долот диаметром: до 400 мм (материалы - кроме долот) ОЗП=1,5; ЭМ=1,5 к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расх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 xml:space="preserve">.; ЗПМ=1,5; МАТ=1,5 к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расх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.; ТЗ=1,5; ТЗМ=1,5;</w:t>
            </w:r>
            <w:r w:rsidRPr="00F87A06">
              <w:rPr>
                <w:i/>
                <w:iCs/>
                <w:sz w:val="15"/>
                <w:szCs w:val="15"/>
              </w:rPr>
              <w:br/>
              <w:t xml:space="preserve">Переход от ФЕР к ТЕР ОЗП=0,996; ЭМ=0,996 к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расх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.; ЗПМ=0,996; МАТ=0,996; ТЗ=0,996; ТЗМ=0,996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100 м бурения скважины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0,05</w:t>
            </w:r>
          </w:p>
        </w:tc>
      </w:tr>
      <w:tr w:rsidR="00201019" w:rsidRPr="00F87A06" w:rsidTr="00201019">
        <w:trPr>
          <w:trHeight w:val="10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ТСЦ-109-0224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.П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 xml:space="preserve">Долота </w:t>
            </w:r>
            <w:proofErr w:type="spellStart"/>
            <w:r w:rsidRPr="00F87A06">
              <w:rPr>
                <w:sz w:val="15"/>
                <w:szCs w:val="15"/>
              </w:rPr>
              <w:t>трехшарошечные</w:t>
            </w:r>
            <w:proofErr w:type="spellEnd"/>
            <w:r w:rsidRPr="00F87A06">
              <w:rPr>
                <w:sz w:val="15"/>
                <w:szCs w:val="15"/>
              </w:rPr>
              <w:t xml:space="preserve"> типа III 393.7 С-ЦВ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0,1325</w:t>
            </w:r>
            <w:r w:rsidRPr="00F87A06">
              <w:rPr>
                <w:i/>
                <w:iCs/>
                <w:sz w:val="15"/>
                <w:szCs w:val="15"/>
              </w:rPr>
              <w:br/>
              <w:t>2,65*0,05</w:t>
            </w:r>
          </w:p>
        </w:tc>
      </w:tr>
      <w:tr w:rsidR="00201019" w:rsidRPr="00F87A06" w:rsidTr="00201019">
        <w:trPr>
          <w:trHeight w:val="8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ТСЦ-407-0001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.П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 xml:space="preserve">. от 30.07.10 </w:t>
            </w:r>
            <w:r w:rsidRPr="00F87A06">
              <w:rPr>
                <w:i/>
                <w:iCs/>
                <w:sz w:val="15"/>
                <w:szCs w:val="15"/>
              </w:rPr>
              <w:lastRenderedPageBreak/>
              <w:t>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lastRenderedPageBreak/>
              <w:t>Глина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м3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1,25</w:t>
            </w:r>
            <w:r w:rsidRPr="00F87A06">
              <w:rPr>
                <w:i/>
                <w:iCs/>
                <w:sz w:val="15"/>
                <w:szCs w:val="15"/>
              </w:rPr>
              <w:br/>
              <w:t>0,05*25</w:t>
            </w:r>
          </w:p>
        </w:tc>
      </w:tr>
      <w:tr w:rsidR="00201019" w:rsidRPr="00F87A06" w:rsidTr="00201019">
        <w:trPr>
          <w:trHeight w:val="10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lastRenderedPageBreak/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ТСЦ-411-0001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.П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Вода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м3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4,15</w:t>
            </w:r>
            <w:r w:rsidRPr="00F87A06">
              <w:rPr>
                <w:i/>
                <w:iCs/>
                <w:sz w:val="15"/>
                <w:szCs w:val="15"/>
              </w:rPr>
              <w:br/>
              <w:t>83*0,05</w:t>
            </w:r>
          </w:p>
        </w:tc>
      </w:tr>
      <w:tr w:rsidR="00B97BA7" w:rsidRPr="00F87A06" w:rsidTr="00201019">
        <w:trPr>
          <w:trHeight w:val="4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97BA7" w:rsidRPr="00F87A06" w:rsidRDefault="00B97BA7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7BA7" w:rsidRPr="00F87A06" w:rsidRDefault="00B97BA7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ФЕР04-01-004-03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br/>
              <w:t>В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 xml:space="preserve"> ред. пр. № 253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Минрегиона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 xml:space="preserve"> РФ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7BA7" w:rsidRPr="00F87A06" w:rsidRDefault="00B97BA7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Роторное бурение скважин с прямой промывкой станками с дизельным двигателем глубиной бурения до 400 м в грунтах группы: 3</w:t>
            </w:r>
            <w:r w:rsidRPr="00F87A06">
              <w:rPr>
                <w:i/>
                <w:iCs/>
                <w:sz w:val="15"/>
                <w:szCs w:val="15"/>
              </w:rPr>
              <w:br/>
              <w:t>КОЭФ. К ПОЗИЦИИ:</w:t>
            </w:r>
            <w:r w:rsidRPr="00F87A06">
              <w:rPr>
                <w:i/>
                <w:iCs/>
                <w:sz w:val="15"/>
                <w:szCs w:val="15"/>
              </w:rPr>
              <w:br/>
              <w:t xml:space="preserve">Переход от ФЕР к ТЕР ОЗП=0,996; ЭМ=0,996 к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расх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 xml:space="preserve">.; ЗПМ=0,996; МАТ=0,996 к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расх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.; ТЗ=0,996; ТЗМ=0,996;</w:t>
            </w:r>
            <w:r w:rsidRPr="00F87A06">
              <w:rPr>
                <w:i/>
                <w:iCs/>
                <w:sz w:val="15"/>
                <w:szCs w:val="15"/>
              </w:rPr>
              <w:br/>
              <w:t>3.1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 xml:space="preserve"> 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 xml:space="preserve">ри роторном и ударно-канатном бурении и применении долот диаметром: до 400 мм (материалы - кроме долот) ОЗП=1,5; ЭМ=1,5 к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расх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.; ЗПМ=1,5; МАТ=1,5; ТЗ=1,5; ТЗМ=1,5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7BA7" w:rsidRPr="00F87A06" w:rsidRDefault="00B97BA7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100 м бурения скважины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7BA7" w:rsidRPr="00F87A06" w:rsidRDefault="00B97BA7" w:rsidP="00B97BA7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0,1</w:t>
            </w:r>
          </w:p>
        </w:tc>
      </w:tr>
      <w:tr w:rsidR="00201019" w:rsidRPr="00F87A06" w:rsidTr="00201019">
        <w:trPr>
          <w:trHeight w:val="9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ТСЦ-109-0224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.П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 xml:space="preserve">Долота </w:t>
            </w:r>
            <w:proofErr w:type="spellStart"/>
            <w:r w:rsidRPr="00F87A06">
              <w:rPr>
                <w:sz w:val="15"/>
                <w:szCs w:val="15"/>
              </w:rPr>
              <w:t>трехшарошечные</w:t>
            </w:r>
            <w:proofErr w:type="spellEnd"/>
            <w:r w:rsidRPr="00F87A06">
              <w:rPr>
                <w:sz w:val="15"/>
                <w:szCs w:val="15"/>
              </w:rPr>
              <w:t xml:space="preserve"> типа III 393.7 С-ЦВ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0,108</w:t>
            </w:r>
            <w:r w:rsidRPr="00F87A06">
              <w:rPr>
                <w:i/>
                <w:iCs/>
                <w:sz w:val="15"/>
                <w:szCs w:val="15"/>
              </w:rPr>
              <w:br/>
              <w:t>1,08*0,1</w:t>
            </w:r>
          </w:p>
        </w:tc>
      </w:tr>
      <w:tr w:rsidR="00201019" w:rsidRPr="00F87A06" w:rsidTr="00201019">
        <w:trPr>
          <w:trHeight w:val="8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ТСЦ-407-0001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.П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Глина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м3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2,5</w:t>
            </w:r>
            <w:r w:rsidRPr="00F87A06">
              <w:rPr>
                <w:i/>
                <w:iCs/>
                <w:sz w:val="15"/>
                <w:szCs w:val="15"/>
              </w:rPr>
              <w:br/>
              <w:t>0,1*25</w:t>
            </w:r>
          </w:p>
        </w:tc>
      </w:tr>
      <w:tr w:rsidR="00201019" w:rsidRPr="00F87A06" w:rsidTr="00201019">
        <w:trPr>
          <w:trHeight w:val="8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ТСЦ-411-0001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.П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Вода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м3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8,3</w:t>
            </w:r>
            <w:r w:rsidRPr="00F87A06">
              <w:rPr>
                <w:i/>
                <w:iCs/>
                <w:sz w:val="15"/>
                <w:szCs w:val="15"/>
              </w:rPr>
              <w:br/>
              <w:t>83*0,1</w:t>
            </w:r>
          </w:p>
        </w:tc>
      </w:tr>
      <w:tr w:rsidR="00201019" w:rsidRPr="00F87A06" w:rsidTr="00201019">
        <w:trPr>
          <w:trHeight w:val="6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ФЕР04-01-004-04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br/>
              <w:t>В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 xml:space="preserve"> ред. пр. № 253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Минрегиона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 xml:space="preserve"> РФ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Роторное бурение скважин с прямой промывкой станками с дизельным двигателем глубиной бурения до 400 м в грунтах группы: 4</w:t>
            </w:r>
            <w:r w:rsidRPr="00F87A06">
              <w:rPr>
                <w:i/>
                <w:iCs/>
                <w:sz w:val="15"/>
                <w:szCs w:val="15"/>
              </w:rPr>
              <w:br/>
              <w:t>КОЭФ. К ПОЗИЦИИ:</w:t>
            </w:r>
            <w:r w:rsidRPr="00F87A06">
              <w:rPr>
                <w:i/>
                <w:iCs/>
                <w:sz w:val="15"/>
                <w:szCs w:val="15"/>
              </w:rPr>
              <w:br/>
              <w:t>3.1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 xml:space="preserve"> 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 xml:space="preserve">ри роторном и ударно-канатном бурении и применении долот диаметром: до 400 мм (материалы - кроме долот) ОЗП=1,5; ЭМ=1,5 к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расх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 xml:space="preserve">.; ЗПМ=1,5; МАТ=1,5 к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расх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.; ТЗ=1,5; ТЗМ=1,5;</w:t>
            </w:r>
            <w:r w:rsidRPr="00F87A06">
              <w:rPr>
                <w:i/>
                <w:iCs/>
                <w:sz w:val="15"/>
                <w:szCs w:val="15"/>
              </w:rPr>
              <w:br/>
              <w:t xml:space="preserve">Переход от ФЕР к ТЕР ОЗП=0,996; ЭМ=0,996 к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расх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.; ЗПМ=0,996; МАТ=0,996; ТЗ=0,996; ТЗМ=0,996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100 м бурения скважины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0,8</w:t>
            </w:r>
          </w:p>
        </w:tc>
      </w:tr>
      <w:tr w:rsidR="00201019" w:rsidRPr="00F87A06" w:rsidTr="00201019">
        <w:trPr>
          <w:trHeight w:val="7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ТСЦ-109-0224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.П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 xml:space="preserve">Долота </w:t>
            </w:r>
            <w:proofErr w:type="spellStart"/>
            <w:r w:rsidRPr="00F87A06">
              <w:rPr>
                <w:sz w:val="15"/>
                <w:szCs w:val="15"/>
              </w:rPr>
              <w:t>трехшарошечные</w:t>
            </w:r>
            <w:proofErr w:type="spellEnd"/>
            <w:r w:rsidRPr="00F87A06">
              <w:rPr>
                <w:sz w:val="15"/>
                <w:szCs w:val="15"/>
              </w:rPr>
              <w:t xml:space="preserve"> типа III 393.7 С-ЦВ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1,504</w:t>
            </w:r>
            <w:r w:rsidRPr="00F87A06">
              <w:rPr>
                <w:i/>
                <w:iCs/>
                <w:sz w:val="15"/>
                <w:szCs w:val="15"/>
              </w:rPr>
              <w:br/>
              <w:t>1,88*0,8</w:t>
            </w:r>
          </w:p>
        </w:tc>
      </w:tr>
      <w:tr w:rsidR="00201019" w:rsidRPr="00F87A06" w:rsidTr="00201019">
        <w:trPr>
          <w:trHeight w:val="8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ТСЦ-407-0001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.П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Глина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м3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20</w:t>
            </w:r>
            <w:r w:rsidRPr="00F87A06">
              <w:rPr>
                <w:i/>
                <w:iCs/>
                <w:sz w:val="15"/>
                <w:szCs w:val="15"/>
              </w:rPr>
              <w:br/>
              <w:t>0,8*25</w:t>
            </w:r>
          </w:p>
        </w:tc>
      </w:tr>
      <w:tr w:rsidR="00201019" w:rsidRPr="00F87A06" w:rsidTr="00201019">
        <w:trPr>
          <w:trHeight w:val="8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ТСЦ-411-0001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.П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Вода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м3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66,4</w:t>
            </w:r>
            <w:r w:rsidRPr="00F87A06">
              <w:rPr>
                <w:i/>
                <w:iCs/>
                <w:sz w:val="15"/>
                <w:szCs w:val="15"/>
              </w:rPr>
              <w:br/>
              <w:t>83*0,8</w:t>
            </w:r>
          </w:p>
        </w:tc>
      </w:tr>
      <w:tr w:rsidR="00B97BA7" w:rsidRPr="00F87A06" w:rsidTr="00201019">
        <w:trPr>
          <w:trHeight w:val="16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97BA7" w:rsidRPr="00F87A06" w:rsidRDefault="00B97BA7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7BA7" w:rsidRPr="00F87A06" w:rsidRDefault="00B97BA7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ФЕР04-02-001-08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br/>
              <w:t>В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 xml:space="preserve"> ред. пр. № 253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Минрегиона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 xml:space="preserve"> РФ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7BA7" w:rsidRPr="00F87A06" w:rsidRDefault="00B97BA7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Крепление скважины при роторном бурении трубами с муфтовым соединением, глубина скважины: до 300 м, группа грунтов по устойчивости 2</w:t>
            </w:r>
            <w:r w:rsidRPr="00F87A06">
              <w:rPr>
                <w:i/>
                <w:iCs/>
                <w:sz w:val="15"/>
                <w:szCs w:val="15"/>
              </w:rPr>
              <w:br/>
              <w:t>КОЭФ. К ПОЗИЦИИ:</w:t>
            </w:r>
            <w:r w:rsidRPr="00F87A06">
              <w:rPr>
                <w:i/>
                <w:iCs/>
                <w:sz w:val="15"/>
                <w:szCs w:val="15"/>
              </w:rPr>
              <w:br/>
              <w:t xml:space="preserve">3.10 Крепление скважин трубами с наружным диаметром: до 301-400 мм ОЗП=1,2; ЭМ=1,2 к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расх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.; ЗПМ=1,2; ТЗ=1,2; ТЗМ=1,2;</w:t>
            </w:r>
            <w:r w:rsidRPr="00F87A06">
              <w:rPr>
                <w:i/>
                <w:iCs/>
                <w:sz w:val="15"/>
                <w:szCs w:val="15"/>
              </w:rPr>
              <w:br/>
              <w:t xml:space="preserve">Переход от ФЕР 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к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 xml:space="preserve"> ТЕР ОЗП=0,996; ЭМ=0,996 к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расх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.; ЗПМ=0,996; МАТ=0,996; ТЗ=0,996; ТЗМ=0,996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7BA7" w:rsidRPr="00F87A06" w:rsidRDefault="00B97BA7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10 м закрепленной скважины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7BA7" w:rsidRPr="00F87A06" w:rsidRDefault="00B97BA7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14,05</w:t>
            </w:r>
          </w:p>
        </w:tc>
      </w:tr>
      <w:tr w:rsidR="00B97BA7" w:rsidRPr="00F87A06" w:rsidTr="00201019">
        <w:trPr>
          <w:trHeight w:val="8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97BA7" w:rsidRPr="00F87A06" w:rsidRDefault="00B97BA7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7BA7" w:rsidRPr="00F87A06" w:rsidRDefault="00B97BA7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ТСЦ-109-0239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.П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 xml:space="preserve">. от 30.07.10 </w:t>
            </w:r>
            <w:r w:rsidRPr="00F87A06">
              <w:rPr>
                <w:i/>
                <w:iCs/>
                <w:sz w:val="15"/>
                <w:szCs w:val="15"/>
              </w:rPr>
              <w:lastRenderedPageBreak/>
              <w:t>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7BA7" w:rsidRPr="00F87A06" w:rsidRDefault="00B97BA7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lastRenderedPageBreak/>
              <w:t>Башмак колонный БКМ-324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7BA7" w:rsidRPr="00F87A06" w:rsidRDefault="00B97BA7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7BA7" w:rsidRPr="00F87A06" w:rsidRDefault="00B97BA7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</w:t>
            </w:r>
          </w:p>
        </w:tc>
      </w:tr>
      <w:tr w:rsidR="00B97BA7" w:rsidRPr="00F87A06" w:rsidTr="00201019">
        <w:trPr>
          <w:trHeight w:val="9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97BA7" w:rsidRPr="00F87A06" w:rsidRDefault="00B97BA7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lastRenderedPageBreak/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7BA7" w:rsidRPr="00F87A06" w:rsidRDefault="00B97BA7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ТСЦ-103-0559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.П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7BA7" w:rsidRPr="00F87A06" w:rsidRDefault="00B97BA7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Трубы бесшовные обсадные из стали группы</w:t>
            </w:r>
            <w:proofErr w:type="gramStart"/>
            <w:r w:rsidRPr="00F87A06">
              <w:rPr>
                <w:sz w:val="15"/>
                <w:szCs w:val="15"/>
              </w:rPr>
              <w:t xml:space="preserve"> Д</w:t>
            </w:r>
            <w:proofErr w:type="gramEnd"/>
            <w:r w:rsidRPr="00F87A06">
              <w:rPr>
                <w:sz w:val="15"/>
                <w:szCs w:val="15"/>
              </w:rPr>
              <w:t xml:space="preserve"> и Б с короткой треугольной резьбой, наружным диаметром 324 мм, толщина стенки 9,5 мм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7BA7" w:rsidRPr="00F87A06" w:rsidRDefault="00B97BA7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7BA7" w:rsidRPr="00F87A06" w:rsidRDefault="00B97BA7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140,5</w:t>
            </w:r>
          </w:p>
        </w:tc>
      </w:tr>
      <w:tr w:rsidR="00B97BA7" w:rsidRPr="00F87A06" w:rsidTr="00201019">
        <w:trPr>
          <w:trHeight w:val="5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97BA7" w:rsidRPr="00F87A06" w:rsidRDefault="00B97BA7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7BA7" w:rsidRPr="00F87A06" w:rsidRDefault="00B97BA7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ФЕР04-03-001-04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Изм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 xml:space="preserve">. Пр.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Минрегиона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 xml:space="preserve"> №81 от 27.02.10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7BA7" w:rsidRPr="00F87A06" w:rsidRDefault="00B97BA7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 xml:space="preserve">Цементация </w:t>
            </w:r>
            <w:proofErr w:type="spellStart"/>
            <w:r w:rsidRPr="00F87A06">
              <w:rPr>
                <w:sz w:val="15"/>
                <w:szCs w:val="15"/>
              </w:rPr>
              <w:t>затрубного</w:t>
            </w:r>
            <w:proofErr w:type="spellEnd"/>
            <w:r w:rsidRPr="00F87A06">
              <w:rPr>
                <w:sz w:val="15"/>
                <w:szCs w:val="15"/>
              </w:rPr>
              <w:t xml:space="preserve"> пространства комплектом бурового оборудования и цементационной установкой: при роторном бурении, глубина посадки цементируемой колонны до 400 м</w:t>
            </w:r>
            <w:r w:rsidRPr="00F87A06">
              <w:rPr>
                <w:i/>
                <w:iCs/>
                <w:sz w:val="15"/>
                <w:szCs w:val="15"/>
              </w:rPr>
              <w:br/>
              <w:t>КОЭФ. К ПОЗИЦИИ:</w:t>
            </w:r>
            <w:r w:rsidRPr="00F87A06">
              <w:rPr>
                <w:i/>
                <w:iCs/>
                <w:sz w:val="15"/>
                <w:szCs w:val="15"/>
              </w:rPr>
              <w:br/>
              <w:t xml:space="preserve">3.13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Цементаж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затрубного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 xml:space="preserve"> пространства при наружном диаметре труб: до 301-350 мм ОЗП=1,03; ЭМ=1,03 к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расх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.; ЗПМ=1,03; ТЗ=1,03; ТЗМ=1,03;</w:t>
            </w:r>
            <w:r w:rsidRPr="00F87A06">
              <w:rPr>
                <w:i/>
                <w:iCs/>
                <w:sz w:val="15"/>
                <w:szCs w:val="15"/>
              </w:rPr>
              <w:br/>
              <w:t xml:space="preserve">Переход от ФЕР 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к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 xml:space="preserve"> ТЕР ОЗП=0,996; ЭМ=0,996 к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расх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.; ЗПМ=0,996; МАТ=0,996; ТЗ=0,996; ТЗМ=0,996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7BA7" w:rsidRPr="00F87A06" w:rsidRDefault="00B97BA7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 колонна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7BA7" w:rsidRPr="00F87A06" w:rsidRDefault="00B97BA7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</w:t>
            </w:r>
          </w:p>
        </w:tc>
      </w:tr>
      <w:tr w:rsidR="00201019" w:rsidRPr="00F87A06" w:rsidTr="00201019">
        <w:trPr>
          <w:trHeight w:val="8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ТСЦ-101-1348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.П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 xml:space="preserve">Портландцемент </w:t>
            </w:r>
            <w:proofErr w:type="spellStart"/>
            <w:r w:rsidRPr="00F87A06">
              <w:rPr>
                <w:sz w:val="15"/>
                <w:szCs w:val="15"/>
              </w:rPr>
              <w:t>тампонажный</w:t>
            </w:r>
            <w:proofErr w:type="spellEnd"/>
            <w:r w:rsidRPr="00F87A06">
              <w:rPr>
                <w:sz w:val="15"/>
                <w:szCs w:val="15"/>
              </w:rPr>
              <w:t xml:space="preserve"> </w:t>
            </w:r>
            <w:proofErr w:type="spellStart"/>
            <w:r w:rsidRPr="00F87A06">
              <w:rPr>
                <w:sz w:val="15"/>
                <w:szCs w:val="15"/>
              </w:rPr>
              <w:t>бездобавочный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019" w:rsidRPr="00F87A06" w:rsidRDefault="00201019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13,44</w:t>
            </w:r>
            <w:r w:rsidRPr="00F87A06">
              <w:rPr>
                <w:i/>
                <w:iCs/>
                <w:sz w:val="15"/>
                <w:szCs w:val="15"/>
              </w:rPr>
              <w:br/>
              <w:t>0,96*14</w:t>
            </w:r>
          </w:p>
        </w:tc>
      </w:tr>
      <w:tr w:rsidR="001C55AA" w:rsidRPr="00F87A06" w:rsidTr="00201019">
        <w:trPr>
          <w:trHeight w:val="8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ТСЦ-411-0001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.П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Вода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м3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6,72</w:t>
            </w:r>
            <w:r w:rsidRPr="00F87A06">
              <w:rPr>
                <w:i/>
                <w:iCs/>
                <w:sz w:val="15"/>
                <w:szCs w:val="15"/>
              </w:rPr>
              <w:br/>
              <w:t>0,48*14</w:t>
            </w:r>
          </w:p>
        </w:tc>
      </w:tr>
      <w:tr w:rsidR="001C55AA" w:rsidRPr="00F87A06" w:rsidTr="00201019">
        <w:trPr>
          <w:trHeight w:val="15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ФЕР04-01-004-05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br/>
              <w:t>В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 xml:space="preserve"> ред. пр. № 253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Минрегиона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 xml:space="preserve"> РФ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sz w:val="15"/>
                <w:szCs w:val="15"/>
              </w:rPr>
            </w:pPr>
            <w:proofErr w:type="spellStart"/>
            <w:r w:rsidRPr="00F87A06">
              <w:rPr>
                <w:sz w:val="15"/>
                <w:szCs w:val="15"/>
              </w:rPr>
              <w:t>Разбуривание</w:t>
            </w:r>
            <w:proofErr w:type="spellEnd"/>
            <w:r w:rsidRPr="00F87A06">
              <w:rPr>
                <w:sz w:val="15"/>
                <w:szCs w:val="15"/>
              </w:rPr>
              <w:t xml:space="preserve"> цементного стакана</w:t>
            </w:r>
            <w:r w:rsidRPr="00F87A06">
              <w:rPr>
                <w:i/>
                <w:iCs/>
                <w:sz w:val="15"/>
                <w:szCs w:val="15"/>
              </w:rPr>
              <w:br/>
              <w:t>КОЭФ. К ПОЗИЦИИ:</w:t>
            </w:r>
            <w:r w:rsidRPr="00F87A06">
              <w:rPr>
                <w:i/>
                <w:iCs/>
                <w:sz w:val="15"/>
                <w:szCs w:val="15"/>
              </w:rPr>
              <w:br/>
              <w:t>3.1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 xml:space="preserve"> 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 xml:space="preserve">ри роторном и ударно-канатном бурении и применении долот диаметром: до 300 мм (материалы - кроме долот) ОЗП=1,2; ЭМ=1,2 к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расх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 xml:space="preserve">.; ЗПМ=1,2; МАТ=1,2 к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расх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.; ТЗ=1,2; ТЗМ=1,2;</w:t>
            </w:r>
            <w:r w:rsidRPr="00F87A06">
              <w:rPr>
                <w:i/>
                <w:iCs/>
                <w:sz w:val="15"/>
                <w:szCs w:val="15"/>
              </w:rPr>
              <w:br/>
              <w:t xml:space="preserve">Переход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отФЕР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 xml:space="preserve"> к ТЕР ОЗП=0,996; ЭМ=0,996 к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расх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.; ЗПМ=0,996; МАТ=0,996; ТЗ=0,996; ТЗМ=0,996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100 м бурения скважины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0,05</w:t>
            </w:r>
          </w:p>
        </w:tc>
      </w:tr>
      <w:tr w:rsidR="001C55AA" w:rsidRPr="00F87A06" w:rsidTr="00201019">
        <w:trPr>
          <w:trHeight w:val="4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ТСЦ-109-0035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.П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 xml:space="preserve">Долота </w:t>
            </w:r>
            <w:proofErr w:type="spellStart"/>
            <w:r w:rsidRPr="00F87A06">
              <w:rPr>
                <w:sz w:val="15"/>
                <w:szCs w:val="15"/>
              </w:rPr>
              <w:t>трехшарошечные</w:t>
            </w:r>
            <w:proofErr w:type="spellEnd"/>
            <w:r w:rsidRPr="00F87A06">
              <w:rPr>
                <w:sz w:val="15"/>
                <w:szCs w:val="15"/>
              </w:rPr>
              <w:t xml:space="preserve"> типа Ш269,9Т-ЦВ-10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0,1325</w:t>
            </w:r>
            <w:r w:rsidRPr="00F87A06">
              <w:rPr>
                <w:i/>
                <w:iCs/>
                <w:sz w:val="15"/>
                <w:szCs w:val="15"/>
              </w:rPr>
              <w:br/>
              <w:t>2,65*0,05</w:t>
            </w:r>
          </w:p>
        </w:tc>
      </w:tr>
      <w:tr w:rsidR="001C55AA" w:rsidRPr="00F87A06" w:rsidTr="00201019">
        <w:trPr>
          <w:trHeight w:val="9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ТСЦ-411-0001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.П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Вода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м3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16</w:t>
            </w:r>
            <w:r w:rsidRPr="00F87A06">
              <w:rPr>
                <w:i/>
                <w:iCs/>
                <w:sz w:val="15"/>
                <w:szCs w:val="15"/>
              </w:rPr>
              <w:br/>
              <w:t>320*0,05</w:t>
            </w:r>
          </w:p>
        </w:tc>
      </w:tr>
      <w:tr w:rsidR="001C55AA" w:rsidRPr="00F87A06" w:rsidTr="00201019">
        <w:trPr>
          <w:trHeight w:val="19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ФЕР04-01-004-04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br/>
              <w:t>В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 xml:space="preserve"> ред. пр. № 253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Минрегиона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 xml:space="preserve"> РФ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Роторное бурение скважин с прямой промывкой станками с дизельным двигателем глубиной бурения до 400 м в грунтах группы: 4</w:t>
            </w:r>
            <w:r w:rsidRPr="00F87A06">
              <w:rPr>
                <w:i/>
                <w:iCs/>
                <w:sz w:val="15"/>
                <w:szCs w:val="15"/>
              </w:rPr>
              <w:br/>
              <w:t>КОЭФ. К ПОЗИЦИИ:</w:t>
            </w:r>
            <w:r w:rsidRPr="00F87A06">
              <w:rPr>
                <w:i/>
                <w:iCs/>
                <w:sz w:val="15"/>
                <w:szCs w:val="15"/>
              </w:rPr>
              <w:br/>
              <w:t>3.1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 xml:space="preserve"> 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 xml:space="preserve">ри роторном и ударно-канатном бурении и применении долот диаметром: до 300 мм (материалы - кроме долот) ОЗП=1,2; ЭМ=1,2 к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расх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 xml:space="preserve">.; ЗПМ=1,2; МАТ=1,2 к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расх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.; ТЗ=1,2; ТЗМ=1,2;</w:t>
            </w:r>
            <w:r w:rsidRPr="00F87A06">
              <w:rPr>
                <w:i/>
                <w:iCs/>
                <w:sz w:val="15"/>
                <w:szCs w:val="15"/>
              </w:rPr>
              <w:br/>
              <w:t xml:space="preserve">Переход от ФЕР к ТЕР ОЗП=0,996; ЭМ=0,996 к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расх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.; ЗПМ=0,996; МАТ=0,996; ТЗ=0,996; ТЗМ=0,996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100 м бурения скважины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</w:t>
            </w:r>
          </w:p>
        </w:tc>
      </w:tr>
      <w:tr w:rsidR="001C55AA" w:rsidRPr="00F87A06" w:rsidTr="00201019">
        <w:trPr>
          <w:trHeight w:val="4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ТСЦ-109-0035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.П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 xml:space="preserve">Долота </w:t>
            </w:r>
            <w:proofErr w:type="spellStart"/>
            <w:r w:rsidRPr="00F87A06">
              <w:rPr>
                <w:sz w:val="15"/>
                <w:szCs w:val="15"/>
              </w:rPr>
              <w:t>трехшарошечные</w:t>
            </w:r>
            <w:proofErr w:type="spellEnd"/>
            <w:r w:rsidRPr="00F87A06">
              <w:rPr>
                <w:sz w:val="15"/>
                <w:szCs w:val="15"/>
              </w:rPr>
              <w:t xml:space="preserve"> типа Ш269,9Т-ЦВ-10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1,88</w:t>
            </w:r>
            <w:r w:rsidRPr="00F87A06">
              <w:rPr>
                <w:i/>
                <w:iCs/>
                <w:sz w:val="15"/>
                <w:szCs w:val="15"/>
              </w:rPr>
              <w:br/>
              <w:t>1,88*1</w:t>
            </w:r>
          </w:p>
        </w:tc>
      </w:tr>
      <w:tr w:rsidR="001C55AA" w:rsidRPr="00F87A06" w:rsidTr="00201019">
        <w:trPr>
          <w:trHeight w:val="95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ТСЦ-411-0001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.П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Вода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м3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320</w:t>
            </w:r>
            <w:r w:rsidRPr="00F87A06">
              <w:rPr>
                <w:i/>
                <w:iCs/>
                <w:sz w:val="15"/>
                <w:szCs w:val="15"/>
              </w:rPr>
              <w:br/>
              <w:t>320*1</w:t>
            </w:r>
          </w:p>
        </w:tc>
      </w:tr>
      <w:tr w:rsidR="001C55AA" w:rsidRPr="00F87A06" w:rsidTr="00201019">
        <w:trPr>
          <w:trHeight w:val="18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lastRenderedPageBreak/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ФЕР04-01-004-05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br/>
              <w:t>В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 xml:space="preserve"> ред. пр. № 253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Минрегиона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 xml:space="preserve"> РФ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Роторное бурение скважин с прямой промывкой станками с дизельным двигателем глубиной бурения до 400 м в грунтах группы: 5</w:t>
            </w:r>
            <w:r w:rsidRPr="00F87A06">
              <w:rPr>
                <w:i/>
                <w:iCs/>
                <w:sz w:val="15"/>
                <w:szCs w:val="15"/>
              </w:rPr>
              <w:br/>
              <w:t>КОЭФ. К ПОЗИЦИИ:</w:t>
            </w:r>
            <w:r w:rsidRPr="00F87A06">
              <w:rPr>
                <w:i/>
                <w:iCs/>
                <w:sz w:val="15"/>
                <w:szCs w:val="15"/>
              </w:rPr>
              <w:br/>
              <w:t>3.1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 xml:space="preserve"> 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 xml:space="preserve">ри роторном и ударно-канатном бурении и применении долот диаметром: до 300 мм (материалы - кроме долот) ОЗП=1,2; ЭМ=1,2 к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расх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 xml:space="preserve">.; ЗПМ=1,2; МАТ=1,2 к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расх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.; ТЗ=1,2; ТЗМ=1,2;</w:t>
            </w:r>
            <w:r w:rsidRPr="00F87A06">
              <w:rPr>
                <w:i/>
                <w:iCs/>
                <w:sz w:val="15"/>
                <w:szCs w:val="15"/>
              </w:rPr>
              <w:br/>
              <w:t xml:space="preserve">Переход от ФЕР к ТЕР ОЗП=0,996; ЭМ=0,996 к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расх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.; ЗПМ=0,996; МАТ=0,996; ТЗ=0,996; ТЗМ=0,996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100 м бурения скважины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0,1</w:t>
            </w:r>
          </w:p>
        </w:tc>
      </w:tr>
      <w:tr w:rsidR="001C55AA" w:rsidRPr="00F87A06" w:rsidTr="00201019">
        <w:trPr>
          <w:trHeight w:val="97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ТСЦ-109-0035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.П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 xml:space="preserve">Долота </w:t>
            </w:r>
            <w:proofErr w:type="spellStart"/>
            <w:r w:rsidRPr="00F87A06">
              <w:rPr>
                <w:sz w:val="15"/>
                <w:szCs w:val="15"/>
              </w:rPr>
              <w:t>трехшарошечные</w:t>
            </w:r>
            <w:proofErr w:type="spellEnd"/>
            <w:r w:rsidRPr="00F87A06">
              <w:rPr>
                <w:sz w:val="15"/>
                <w:szCs w:val="15"/>
              </w:rPr>
              <w:t xml:space="preserve"> типа Ш269,9Т-ЦВ-10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0,265</w:t>
            </w:r>
            <w:r w:rsidRPr="00F87A06">
              <w:rPr>
                <w:i/>
                <w:iCs/>
                <w:sz w:val="15"/>
                <w:szCs w:val="15"/>
              </w:rPr>
              <w:br/>
              <w:t>2,65*0,1</w:t>
            </w:r>
          </w:p>
        </w:tc>
      </w:tr>
      <w:tr w:rsidR="001C55AA" w:rsidRPr="00F87A06" w:rsidTr="00201019">
        <w:trPr>
          <w:trHeight w:val="8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ТСЦ-411-0001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.П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Вода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м3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32</w:t>
            </w:r>
            <w:r w:rsidRPr="00F87A06">
              <w:rPr>
                <w:i/>
                <w:iCs/>
                <w:sz w:val="15"/>
                <w:szCs w:val="15"/>
              </w:rPr>
              <w:br/>
              <w:t>320*0,1</w:t>
            </w:r>
          </w:p>
        </w:tc>
      </w:tr>
      <w:tr w:rsidR="001C55AA" w:rsidRPr="00F87A06" w:rsidTr="00201019">
        <w:trPr>
          <w:trHeight w:val="11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ФЕР04-04-002-01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br/>
              <w:t>В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 xml:space="preserve"> ред. пр. № 253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Минрегиона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 xml:space="preserve"> РФ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 xml:space="preserve">Установка фильтров </w:t>
            </w:r>
            <w:proofErr w:type="spellStart"/>
            <w:r w:rsidRPr="00F87A06">
              <w:rPr>
                <w:sz w:val="15"/>
                <w:szCs w:val="15"/>
              </w:rPr>
              <w:t>впотай</w:t>
            </w:r>
            <w:proofErr w:type="spellEnd"/>
            <w:r w:rsidRPr="00F87A06">
              <w:rPr>
                <w:sz w:val="15"/>
                <w:szCs w:val="15"/>
              </w:rPr>
              <w:t xml:space="preserve"> на бурильных трубах: при роторном бурении при глубине до 500 м</w:t>
            </w:r>
            <w:r w:rsidRPr="00F87A06">
              <w:rPr>
                <w:i/>
                <w:iCs/>
                <w:sz w:val="15"/>
                <w:szCs w:val="15"/>
              </w:rPr>
              <w:br/>
              <w:t>КОЭФ. К ПОЗИЦИИ:</w:t>
            </w:r>
            <w:r w:rsidRPr="00F87A06">
              <w:rPr>
                <w:i/>
                <w:iCs/>
                <w:sz w:val="15"/>
                <w:szCs w:val="15"/>
              </w:rPr>
              <w:br/>
              <w:t xml:space="preserve">Переход от ФЕР 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к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 xml:space="preserve"> ТЕР ПЗ=0,996 (ОЗП=0,996; ЭМ=0,996 к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расх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.; ЗПМ=0,996; МАТ=0,996; ТЗ=0,996; ТЗМ=0,996)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10 м труб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14</w:t>
            </w:r>
          </w:p>
        </w:tc>
      </w:tr>
      <w:tr w:rsidR="001C55AA" w:rsidRPr="00F87A06" w:rsidTr="00201019">
        <w:trPr>
          <w:trHeight w:val="9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ТСЦ-103-0536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.П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Трубы бесшовные обсадные из стали группы</w:t>
            </w:r>
            <w:proofErr w:type="gramStart"/>
            <w:r w:rsidRPr="00F87A06">
              <w:rPr>
                <w:sz w:val="15"/>
                <w:szCs w:val="15"/>
              </w:rPr>
              <w:t xml:space="preserve"> Д</w:t>
            </w:r>
            <w:proofErr w:type="gramEnd"/>
            <w:r w:rsidRPr="00F87A06">
              <w:rPr>
                <w:sz w:val="15"/>
                <w:szCs w:val="15"/>
              </w:rPr>
              <w:t xml:space="preserve"> и Б с короткой треугольной резьбой, наружным диаметром 219 мм, толщина стенки 7,7 мм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92</w:t>
            </w:r>
          </w:p>
        </w:tc>
      </w:tr>
      <w:tr w:rsidR="001C55AA" w:rsidRPr="00F87A06" w:rsidTr="00201019">
        <w:trPr>
          <w:trHeight w:val="8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ТСЦ-109-0248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.П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sz w:val="15"/>
                <w:szCs w:val="15"/>
              </w:rPr>
            </w:pPr>
            <w:proofErr w:type="gramStart"/>
            <w:r w:rsidRPr="00F87A06">
              <w:rPr>
                <w:sz w:val="15"/>
                <w:szCs w:val="15"/>
              </w:rPr>
              <w:t>Фильтр</w:t>
            </w:r>
            <w:proofErr w:type="gramEnd"/>
            <w:r w:rsidRPr="00F87A06">
              <w:rPr>
                <w:sz w:val="15"/>
                <w:szCs w:val="15"/>
              </w:rPr>
              <w:t xml:space="preserve"> перфорированный без покрытия, диаметром 219 мм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16</w:t>
            </w:r>
          </w:p>
        </w:tc>
      </w:tr>
      <w:tr w:rsidR="001C55AA" w:rsidRPr="00F87A06" w:rsidTr="00201019">
        <w:trPr>
          <w:trHeight w:val="14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ФЕР04-04-003-01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br/>
              <w:t>В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 xml:space="preserve"> ред. пр. № 253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Минрегиона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 xml:space="preserve"> РФ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Засыпка в межтрубное пространство при всех видах бурения: гравия</w:t>
            </w:r>
            <w:r w:rsidRPr="00F87A06">
              <w:rPr>
                <w:i/>
                <w:iCs/>
                <w:sz w:val="15"/>
                <w:szCs w:val="15"/>
              </w:rPr>
              <w:br/>
              <w:t>КОЭФ. К ПОЗИЦИИ:</w:t>
            </w:r>
            <w:r w:rsidRPr="00F87A06">
              <w:rPr>
                <w:i/>
                <w:iCs/>
                <w:sz w:val="15"/>
                <w:szCs w:val="15"/>
              </w:rPr>
              <w:br/>
              <w:t xml:space="preserve">Переход от ФЕР 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к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 xml:space="preserve"> ТЕР ПЗ=0,996 (ОЗП=0,996; ЭМ=0,996 к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расх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.; ЗПМ=0,996; МАТ=0,996; ТЗ=0,996; ТЗМ=0,996)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10 м3 засыпаемого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0,27</w:t>
            </w:r>
          </w:p>
        </w:tc>
      </w:tr>
      <w:tr w:rsidR="001C55AA" w:rsidRPr="00F87A06" w:rsidTr="00201019">
        <w:trPr>
          <w:trHeight w:val="9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ТСЦ-405-0254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.П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Известь строительная негашеная хлорная, марки</w:t>
            </w:r>
            <w:proofErr w:type="gramStart"/>
            <w:r w:rsidRPr="00F87A06">
              <w:rPr>
                <w:sz w:val="15"/>
                <w:szCs w:val="15"/>
              </w:rPr>
              <w:t xml:space="preserve"> А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0,007</w:t>
            </w:r>
          </w:p>
        </w:tc>
      </w:tr>
      <w:tr w:rsidR="001C55AA" w:rsidRPr="00F87A06" w:rsidTr="00201019">
        <w:trPr>
          <w:trHeight w:val="144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ФЕР04-04-004-01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br/>
              <w:t>В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 xml:space="preserve"> ред. пр. № 253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Минрегиона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 xml:space="preserve"> РФ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Откачка воды из скважины эрлифтом при роторном бурении с компрессором, работающим: от двигателя внутреннего сгорания, при глубине скважины до 300 м</w:t>
            </w:r>
            <w:r w:rsidRPr="00F87A06">
              <w:rPr>
                <w:i/>
                <w:iCs/>
                <w:sz w:val="15"/>
                <w:szCs w:val="15"/>
              </w:rPr>
              <w:br/>
              <w:t>КОЭФ. К ПОЗИЦИИ:</w:t>
            </w:r>
            <w:r w:rsidRPr="00F87A06">
              <w:rPr>
                <w:i/>
                <w:iCs/>
                <w:sz w:val="15"/>
                <w:szCs w:val="15"/>
              </w:rPr>
              <w:br/>
              <w:t xml:space="preserve">Переход от ФЕР 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к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 xml:space="preserve"> ТЕР ПЗ=0,996 (ОЗП=0,996; ЭМ=0,996 к </w:t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расх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.; ЗПМ=0,996; МАТ=0,996; ТЗ=0,996; ТЗМ=0,996)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 сутки откачки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8</w:t>
            </w:r>
          </w:p>
        </w:tc>
      </w:tr>
      <w:tr w:rsidR="001C55AA" w:rsidRPr="00F87A06" w:rsidTr="00201019">
        <w:trPr>
          <w:trHeight w:val="9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ТЕРм07-04-030-10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.П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 xml:space="preserve">Насос артезианский с </w:t>
            </w:r>
            <w:proofErr w:type="spellStart"/>
            <w:r w:rsidRPr="00F87A06">
              <w:rPr>
                <w:sz w:val="15"/>
                <w:szCs w:val="15"/>
              </w:rPr>
              <w:t>погружным</w:t>
            </w:r>
            <w:proofErr w:type="spellEnd"/>
            <w:r w:rsidRPr="00F87A06">
              <w:rPr>
                <w:sz w:val="15"/>
                <w:szCs w:val="15"/>
              </w:rPr>
              <w:t xml:space="preserve"> электродвигателем, марки 1ЭЦВ8-25-100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 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</w:t>
            </w:r>
          </w:p>
        </w:tc>
      </w:tr>
      <w:tr w:rsidR="001C55AA" w:rsidRPr="00F87A06" w:rsidTr="00201019">
        <w:trPr>
          <w:trHeight w:val="10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ТСЦ-103-0592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.П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Трубы бурильные из стали группы</w:t>
            </w:r>
            <w:proofErr w:type="gramStart"/>
            <w:r w:rsidRPr="00F87A06">
              <w:rPr>
                <w:sz w:val="15"/>
                <w:szCs w:val="15"/>
              </w:rPr>
              <w:t xml:space="preserve"> Д</w:t>
            </w:r>
            <w:proofErr w:type="gramEnd"/>
            <w:r w:rsidRPr="00F87A06">
              <w:rPr>
                <w:sz w:val="15"/>
                <w:szCs w:val="15"/>
              </w:rPr>
              <w:t xml:space="preserve"> с высаженными внутрь концами и муфты к ним наружный диаметр 89 мм, толщина стенки 7 мм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70</w:t>
            </w:r>
          </w:p>
        </w:tc>
      </w:tr>
      <w:tr w:rsidR="001C55AA" w:rsidRPr="00F87A06" w:rsidTr="00201019">
        <w:trPr>
          <w:trHeight w:val="9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b/>
                <w:bCs/>
                <w:sz w:val="15"/>
                <w:szCs w:val="15"/>
              </w:rPr>
            </w:pPr>
            <w:r w:rsidRPr="00F87A06">
              <w:rPr>
                <w:b/>
                <w:bCs/>
                <w:sz w:val="15"/>
                <w:szCs w:val="15"/>
              </w:rPr>
              <w:t>ТЕР06-01-005-01</w:t>
            </w:r>
            <w:r w:rsidRPr="00F87A06">
              <w:rPr>
                <w:i/>
                <w:iCs/>
                <w:sz w:val="15"/>
                <w:szCs w:val="15"/>
              </w:rPr>
              <w:br/>
            </w:r>
            <w:proofErr w:type="spellStart"/>
            <w:r w:rsidRPr="00F87A06">
              <w:rPr>
                <w:i/>
                <w:iCs/>
                <w:sz w:val="15"/>
                <w:szCs w:val="15"/>
              </w:rPr>
              <w:t>Постановл</w:t>
            </w:r>
            <w:proofErr w:type="gramStart"/>
            <w:r w:rsidRPr="00F87A06">
              <w:rPr>
                <w:i/>
                <w:iCs/>
                <w:sz w:val="15"/>
                <w:szCs w:val="15"/>
              </w:rPr>
              <w:t>.П</w:t>
            </w:r>
            <w:proofErr w:type="gramEnd"/>
            <w:r w:rsidRPr="00F87A06">
              <w:rPr>
                <w:i/>
                <w:iCs/>
                <w:sz w:val="15"/>
                <w:szCs w:val="15"/>
              </w:rPr>
              <w:t>равит.Саратов.обл</w:t>
            </w:r>
            <w:proofErr w:type="spellEnd"/>
            <w:r w:rsidRPr="00F87A06">
              <w:rPr>
                <w:i/>
                <w:iCs/>
                <w:sz w:val="15"/>
                <w:szCs w:val="15"/>
              </w:rPr>
              <w:t>. от 30.07.10 №351-П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Устройство бетонного оголовка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100 м3 бетона и железобетона в деле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55AA" w:rsidRPr="00F87A06" w:rsidRDefault="001C55AA" w:rsidP="00591288">
            <w:pPr>
              <w:jc w:val="center"/>
              <w:rPr>
                <w:sz w:val="15"/>
                <w:szCs w:val="15"/>
              </w:rPr>
            </w:pPr>
            <w:r w:rsidRPr="00F87A06">
              <w:rPr>
                <w:sz w:val="15"/>
                <w:szCs w:val="15"/>
              </w:rPr>
              <w:t>0,0013</w:t>
            </w:r>
          </w:p>
        </w:tc>
      </w:tr>
    </w:tbl>
    <w:p w:rsidR="00B97BA7" w:rsidRPr="00B445A1" w:rsidRDefault="00B97BA7" w:rsidP="00B445A1">
      <w:pPr>
        <w:pStyle w:val="a3"/>
        <w:suppressAutoHyphens/>
        <w:ind w:left="1211"/>
        <w:jc w:val="both"/>
        <w:rPr>
          <w:b/>
          <w:bCs/>
          <w:color w:val="000000"/>
        </w:rPr>
      </w:pPr>
    </w:p>
    <w:p w:rsidR="000E0D6E" w:rsidRDefault="00201019" w:rsidP="00B445A1">
      <w:pPr>
        <w:suppressAutoHyphens/>
        <w:ind w:firstLine="720"/>
        <w:jc w:val="both"/>
        <w:rPr>
          <w:bCs/>
          <w:color w:val="000000"/>
        </w:rPr>
      </w:pPr>
      <w:r w:rsidRPr="000E0D6E">
        <w:rPr>
          <w:b/>
          <w:bCs/>
          <w:color w:val="000000"/>
        </w:rPr>
        <w:t>Срок реализации мероприятий</w:t>
      </w:r>
      <w:r>
        <w:rPr>
          <w:bCs/>
          <w:color w:val="000000"/>
        </w:rPr>
        <w:t xml:space="preserve"> ( в соответствии с аукционной документацией)- срок  выполнении работ в течени</w:t>
      </w:r>
      <w:proofErr w:type="gramStart"/>
      <w:r>
        <w:rPr>
          <w:bCs/>
          <w:color w:val="000000"/>
        </w:rPr>
        <w:t>и</w:t>
      </w:r>
      <w:proofErr w:type="gramEnd"/>
      <w:r>
        <w:rPr>
          <w:bCs/>
          <w:color w:val="000000"/>
        </w:rPr>
        <w:t xml:space="preserve"> 1 месяца с момента заключения контракта. Срок исполнения контракта </w:t>
      </w:r>
      <w:proofErr w:type="gramStart"/>
      <w:r>
        <w:rPr>
          <w:bCs/>
          <w:color w:val="000000"/>
        </w:rPr>
        <w:t>–д</w:t>
      </w:r>
      <w:proofErr w:type="gramEnd"/>
      <w:r>
        <w:rPr>
          <w:bCs/>
          <w:color w:val="000000"/>
        </w:rPr>
        <w:t xml:space="preserve">о 31 декабря 2012года. </w:t>
      </w:r>
    </w:p>
    <w:p w:rsidR="00B445A1" w:rsidRDefault="00201019" w:rsidP="00B445A1">
      <w:pPr>
        <w:suppressAutoHyphens/>
        <w:ind w:firstLine="720"/>
        <w:jc w:val="both"/>
        <w:rPr>
          <w:bCs/>
          <w:color w:val="000000"/>
        </w:rPr>
      </w:pPr>
      <w:r w:rsidRPr="000E0D6E">
        <w:rPr>
          <w:b/>
          <w:bCs/>
          <w:color w:val="000000"/>
        </w:rPr>
        <w:t>Исполнители Программ</w:t>
      </w:r>
      <w:proofErr w:type="gramStart"/>
      <w:r w:rsidRPr="000E0D6E">
        <w:rPr>
          <w:b/>
          <w:bCs/>
          <w:color w:val="000000"/>
        </w:rPr>
        <w:t>ы</w:t>
      </w:r>
      <w:r>
        <w:rPr>
          <w:bCs/>
          <w:color w:val="000000"/>
        </w:rPr>
        <w:t>-</w:t>
      </w:r>
      <w:proofErr w:type="gramEnd"/>
      <w:r>
        <w:rPr>
          <w:bCs/>
          <w:color w:val="000000"/>
        </w:rPr>
        <w:t xml:space="preserve"> муниципальный заказчик (администрация Приволжского муниципального образования Ровенского муниципального района С</w:t>
      </w:r>
      <w:r w:rsidR="000E0D6E">
        <w:rPr>
          <w:bCs/>
          <w:color w:val="000000"/>
        </w:rPr>
        <w:t>аратовской области); Победитель открытого аукциона в электронной форме по главе 3.1 ФЗ 94от 21.07.2005г., или иной участник аукцион, заявка на участие которого в соответствии со ст.41.11 ФЗ-94 от 21.07.2005г. признана соответствующей требованиям, установленным документацией об открытом аукционе в электронной форме.</w:t>
      </w:r>
    </w:p>
    <w:p w:rsidR="00B445A1" w:rsidRDefault="00B445A1" w:rsidP="00B445A1">
      <w:pPr>
        <w:suppressAutoHyphens/>
        <w:ind w:firstLine="720"/>
        <w:jc w:val="both"/>
        <w:rPr>
          <w:bCs/>
          <w:color w:val="000000"/>
        </w:rPr>
      </w:pPr>
    </w:p>
    <w:p w:rsidR="00B445A1" w:rsidRPr="00867305" w:rsidRDefault="00B445A1" w:rsidP="00B445A1">
      <w:pPr>
        <w:suppressAutoHyphens/>
        <w:ind w:firstLine="720"/>
        <w:jc w:val="both"/>
        <w:rPr>
          <w:b/>
          <w:bCs/>
          <w:color w:val="000000"/>
        </w:rPr>
      </w:pPr>
      <w:r w:rsidRPr="00867305">
        <w:rPr>
          <w:b/>
          <w:bCs/>
          <w:color w:val="000000"/>
        </w:rPr>
        <w:t>Глава Приволжского МО</w:t>
      </w:r>
    </w:p>
    <w:p w:rsidR="00B445A1" w:rsidRPr="00867305" w:rsidRDefault="00B445A1" w:rsidP="00B445A1">
      <w:pPr>
        <w:suppressAutoHyphens/>
        <w:ind w:firstLine="720"/>
        <w:jc w:val="both"/>
        <w:rPr>
          <w:b/>
          <w:bCs/>
          <w:color w:val="000000"/>
        </w:rPr>
      </w:pPr>
      <w:r w:rsidRPr="00867305">
        <w:rPr>
          <w:b/>
          <w:bCs/>
          <w:color w:val="000000"/>
        </w:rPr>
        <w:t>Ровенского МР</w:t>
      </w:r>
    </w:p>
    <w:p w:rsidR="00B445A1" w:rsidRPr="00867305" w:rsidRDefault="00B445A1" w:rsidP="00B445A1">
      <w:pPr>
        <w:suppressAutoHyphens/>
        <w:ind w:firstLine="720"/>
        <w:jc w:val="both"/>
        <w:rPr>
          <w:b/>
          <w:bCs/>
          <w:color w:val="000000"/>
        </w:rPr>
      </w:pPr>
      <w:r w:rsidRPr="00867305">
        <w:rPr>
          <w:b/>
          <w:bCs/>
          <w:color w:val="000000"/>
        </w:rPr>
        <w:t>Саратовской области</w:t>
      </w:r>
      <w:r w:rsidRPr="00867305">
        <w:rPr>
          <w:b/>
          <w:bCs/>
          <w:color w:val="000000"/>
        </w:rPr>
        <w:tab/>
      </w:r>
      <w:r w:rsidRPr="00867305">
        <w:rPr>
          <w:b/>
          <w:bCs/>
          <w:color w:val="000000"/>
        </w:rPr>
        <w:tab/>
      </w:r>
      <w:r w:rsidRPr="00867305">
        <w:rPr>
          <w:b/>
          <w:bCs/>
          <w:color w:val="000000"/>
        </w:rPr>
        <w:tab/>
      </w:r>
      <w:r w:rsidRPr="00867305">
        <w:rPr>
          <w:b/>
          <w:bCs/>
          <w:color w:val="000000"/>
        </w:rPr>
        <w:tab/>
      </w:r>
      <w:r w:rsidRPr="00867305">
        <w:rPr>
          <w:b/>
          <w:bCs/>
          <w:color w:val="000000"/>
        </w:rPr>
        <w:tab/>
      </w:r>
      <w:r w:rsidRPr="00867305">
        <w:rPr>
          <w:b/>
          <w:bCs/>
          <w:color w:val="000000"/>
        </w:rPr>
        <w:tab/>
        <w:t xml:space="preserve">Г.В. </w:t>
      </w:r>
      <w:proofErr w:type="spellStart"/>
      <w:r w:rsidRPr="00867305">
        <w:rPr>
          <w:b/>
          <w:bCs/>
          <w:color w:val="000000"/>
        </w:rPr>
        <w:t>Пучкова</w:t>
      </w:r>
      <w:proofErr w:type="spellEnd"/>
    </w:p>
    <w:p w:rsidR="00B445A1" w:rsidRPr="00867305" w:rsidRDefault="00B445A1" w:rsidP="00B445A1">
      <w:pPr>
        <w:suppressAutoHyphens/>
        <w:ind w:firstLine="720"/>
        <w:jc w:val="center"/>
        <w:rPr>
          <w:b/>
          <w:bCs/>
          <w:color w:val="000000"/>
        </w:rPr>
      </w:pPr>
    </w:p>
    <w:p w:rsidR="00B445A1" w:rsidRDefault="00B445A1" w:rsidP="00B445A1">
      <w:pPr>
        <w:suppressAutoHyphens/>
        <w:ind w:firstLine="720"/>
        <w:jc w:val="center"/>
        <w:rPr>
          <w:bCs/>
          <w:color w:val="000000"/>
        </w:rPr>
      </w:pPr>
    </w:p>
    <w:p w:rsidR="00B445A1" w:rsidRDefault="00B445A1" w:rsidP="00B445A1">
      <w:pPr>
        <w:suppressAutoHyphens/>
        <w:ind w:firstLine="720"/>
        <w:jc w:val="center"/>
        <w:rPr>
          <w:bCs/>
          <w:color w:val="000000"/>
        </w:rPr>
      </w:pPr>
    </w:p>
    <w:p w:rsidR="00B445A1" w:rsidRDefault="00B445A1" w:rsidP="00B445A1"/>
    <w:p w:rsidR="007037F8" w:rsidRDefault="007037F8"/>
    <w:sectPr w:rsidR="00703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B3001B"/>
    <w:multiLevelType w:val="hybridMultilevel"/>
    <w:tmpl w:val="D8DC3316"/>
    <w:lvl w:ilvl="0" w:tplc="260602E2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45A1"/>
    <w:rsid w:val="000E0D6E"/>
    <w:rsid w:val="001C55AA"/>
    <w:rsid w:val="00201019"/>
    <w:rsid w:val="007037F8"/>
    <w:rsid w:val="00867305"/>
    <w:rsid w:val="00B445A1"/>
    <w:rsid w:val="00B97BA7"/>
    <w:rsid w:val="00C07161"/>
    <w:rsid w:val="00FF3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445A1"/>
    <w:pPr>
      <w:keepNext/>
      <w:spacing w:after="0" w:line="240" w:lineRule="auto"/>
      <w:ind w:firstLine="5387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45A1"/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a3">
    <w:name w:val="List Paragraph"/>
    <w:basedOn w:val="a"/>
    <w:uiPriority w:val="99"/>
    <w:qFormat/>
    <w:rsid w:val="00B445A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44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45A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97B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7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10</Pages>
  <Words>2929</Words>
  <Characters>16698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2012-05-18T06:36:00Z</dcterms:created>
  <dcterms:modified xsi:type="dcterms:W3CDTF">2012-05-18T07:30:00Z</dcterms:modified>
</cp:coreProperties>
</file>