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826" w:rsidRPr="00193826" w:rsidRDefault="00193826" w:rsidP="00193826">
      <w:pPr>
        <w:rPr>
          <w:rFonts w:ascii="Times New Roman" w:hAnsi="Times New Roman" w:cs="Times New Roman"/>
        </w:rPr>
      </w:pPr>
    </w:p>
    <w:p w:rsidR="00193826" w:rsidRPr="00193826" w:rsidRDefault="00193826" w:rsidP="00193826">
      <w:pPr>
        <w:jc w:val="center"/>
        <w:rPr>
          <w:rFonts w:ascii="Times New Roman" w:hAnsi="Times New Roman" w:cs="Times New Roman"/>
          <w:sz w:val="28"/>
          <w:szCs w:val="28"/>
        </w:rPr>
      </w:pPr>
      <w:r w:rsidRPr="00193826">
        <w:rPr>
          <w:rFonts w:ascii="Times New Roman" w:hAnsi="Times New Roman" w:cs="Times New Roman"/>
          <w:noProof/>
        </w:rPr>
        <w:drawing>
          <wp:inline distT="0" distB="0" distL="0" distR="0">
            <wp:extent cx="537210" cy="7258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826" w:rsidRPr="00193826" w:rsidRDefault="00193826" w:rsidP="00193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82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93826" w:rsidRPr="00193826" w:rsidRDefault="00193826" w:rsidP="00193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826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193826" w:rsidRPr="00193826" w:rsidRDefault="00193826" w:rsidP="00193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826">
        <w:rPr>
          <w:rFonts w:ascii="Times New Roman" w:hAnsi="Times New Roman" w:cs="Times New Roman"/>
          <w:b/>
          <w:sz w:val="28"/>
          <w:szCs w:val="28"/>
        </w:rPr>
        <w:t>РОВЕНСКОГО РАЙОНА САРАТОВСКОЙ ОБЛАСТИ</w:t>
      </w:r>
    </w:p>
    <w:p w:rsidR="00193826" w:rsidRPr="00193826" w:rsidRDefault="00193826" w:rsidP="00193826">
      <w:pPr>
        <w:rPr>
          <w:rFonts w:ascii="Times New Roman" w:hAnsi="Times New Roman" w:cs="Times New Roman"/>
          <w:sz w:val="24"/>
          <w:szCs w:val="24"/>
        </w:rPr>
      </w:pPr>
      <w:r w:rsidRPr="001938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</w:p>
    <w:p w:rsidR="00193826" w:rsidRPr="00193826" w:rsidRDefault="00193826" w:rsidP="00193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82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93826" w:rsidRPr="00193826" w:rsidRDefault="00193826" w:rsidP="00193826">
      <w:pPr>
        <w:rPr>
          <w:rFonts w:ascii="Times New Roman" w:hAnsi="Times New Roman" w:cs="Times New Roman"/>
          <w:b/>
          <w:sz w:val="28"/>
          <w:szCs w:val="28"/>
        </w:rPr>
      </w:pPr>
      <w:r w:rsidRPr="00193826">
        <w:rPr>
          <w:rFonts w:ascii="Times New Roman" w:hAnsi="Times New Roman" w:cs="Times New Roman"/>
          <w:b/>
          <w:sz w:val="28"/>
          <w:szCs w:val="28"/>
        </w:rPr>
        <w:t>04.06.2012</w:t>
      </w:r>
      <w:r w:rsidRPr="00193826">
        <w:rPr>
          <w:rFonts w:ascii="Times New Roman" w:hAnsi="Times New Roman" w:cs="Times New Roman"/>
          <w:b/>
          <w:sz w:val="28"/>
          <w:szCs w:val="28"/>
        </w:rPr>
        <w:tab/>
      </w:r>
      <w:r w:rsidRPr="00193826">
        <w:rPr>
          <w:rFonts w:ascii="Times New Roman" w:hAnsi="Times New Roman" w:cs="Times New Roman"/>
          <w:b/>
          <w:sz w:val="28"/>
          <w:szCs w:val="28"/>
        </w:rPr>
        <w:tab/>
      </w:r>
      <w:r w:rsidRPr="00193826">
        <w:rPr>
          <w:rFonts w:ascii="Times New Roman" w:hAnsi="Times New Roman" w:cs="Times New Roman"/>
          <w:b/>
          <w:sz w:val="28"/>
          <w:szCs w:val="28"/>
        </w:rPr>
        <w:tab/>
      </w:r>
      <w:r w:rsidRPr="00193826">
        <w:rPr>
          <w:rFonts w:ascii="Times New Roman" w:hAnsi="Times New Roman" w:cs="Times New Roman"/>
          <w:b/>
          <w:sz w:val="28"/>
          <w:szCs w:val="28"/>
        </w:rPr>
        <w:tab/>
      </w:r>
      <w:r w:rsidRPr="00193826">
        <w:rPr>
          <w:rFonts w:ascii="Times New Roman" w:hAnsi="Times New Roman" w:cs="Times New Roman"/>
          <w:b/>
          <w:sz w:val="28"/>
          <w:szCs w:val="28"/>
        </w:rPr>
        <w:tab/>
        <w:t>№ 44</w:t>
      </w:r>
      <w:r w:rsidRPr="00193826">
        <w:rPr>
          <w:rFonts w:ascii="Times New Roman" w:hAnsi="Times New Roman" w:cs="Times New Roman"/>
          <w:b/>
          <w:sz w:val="28"/>
          <w:szCs w:val="28"/>
        </w:rPr>
        <w:tab/>
      </w:r>
      <w:r w:rsidRPr="00193826"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193826" w:rsidRPr="00193826" w:rsidRDefault="00193826" w:rsidP="00193826">
      <w:pPr>
        <w:rPr>
          <w:rFonts w:ascii="Times New Roman" w:hAnsi="Times New Roman" w:cs="Times New Roman"/>
          <w:b/>
        </w:rPr>
      </w:pPr>
      <w:r w:rsidRPr="00193826">
        <w:rPr>
          <w:rFonts w:ascii="Times New Roman" w:hAnsi="Times New Roman" w:cs="Times New Roman"/>
          <w:b/>
        </w:rPr>
        <w:t xml:space="preserve">О внесении изменений в постановление администрации Приволжского МО № 38 от 18.05.2012г. </w:t>
      </w:r>
    </w:p>
    <w:p w:rsidR="00193826" w:rsidRPr="00193826" w:rsidRDefault="00193826" w:rsidP="00193826">
      <w:pPr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193826">
        <w:rPr>
          <w:rFonts w:ascii="Times New Roman" w:hAnsi="Times New Roman" w:cs="Times New Roman"/>
          <w:sz w:val="24"/>
          <w:szCs w:val="24"/>
        </w:rPr>
        <w:t>В соответствии со ст.14 Федерального закона от 6 октября 2003 года № 131-ФЗ, на  основании Устава Приволжского муниципального образования Ровенского муниципального района Саратовской области, решения Совета Приволжского муниципального образования Ровенского муниципального района Саратовской области  третьего созыва № 24 от 30.05.2012г. «О внесении изменений в бюджет Приволжского муниципального образования Ровенского муниципального района Саратовской области на 2012 год»</w:t>
      </w:r>
      <w:proofErr w:type="gramEnd"/>
    </w:p>
    <w:p w:rsidR="00193826" w:rsidRPr="00193826" w:rsidRDefault="00193826" w:rsidP="00193826">
      <w:pPr>
        <w:rPr>
          <w:rFonts w:ascii="Times New Roman" w:hAnsi="Times New Roman" w:cs="Times New Roman"/>
          <w:b/>
          <w:sz w:val="28"/>
          <w:szCs w:val="28"/>
        </w:rPr>
      </w:pPr>
      <w:r w:rsidRPr="0019382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93826" w:rsidRPr="00193826" w:rsidRDefault="00193826" w:rsidP="00193826">
      <w:pPr>
        <w:pStyle w:val="a3"/>
        <w:numPr>
          <w:ilvl w:val="0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 w:rsidRPr="00193826">
        <w:rPr>
          <w:rFonts w:ascii="Times New Roman" w:hAnsi="Times New Roman"/>
          <w:sz w:val="28"/>
          <w:szCs w:val="28"/>
        </w:rPr>
        <w:t>Изложить Муниципальную  программу</w:t>
      </w:r>
      <w:r w:rsidRPr="00193826">
        <w:rPr>
          <w:rFonts w:ascii="Times New Roman" w:hAnsi="Times New Roman"/>
          <w:bCs/>
          <w:sz w:val="26"/>
          <w:szCs w:val="26"/>
        </w:rPr>
        <w:t xml:space="preserve"> «Чистая вода» Приволжского муниципального образования Ровенского муниципального района Саратовской области  на  2012 год»  в новой редакции (приложение к настоящему постановлению)</w:t>
      </w:r>
    </w:p>
    <w:p w:rsidR="00193826" w:rsidRPr="00193826" w:rsidRDefault="00193826" w:rsidP="00193826">
      <w:pPr>
        <w:pStyle w:val="a3"/>
        <w:numPr>
          <w:ilvl w:val="0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proofErr w:type="gramStart"/>
      <w:r w:rsidRPr="0019382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382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93826" w:rsidRPr="00193826" w:rsidRDefault="00193826" w:rsidP="00193826">
      <w:pPr>
        <w:rPr>
          <w:rFonts w:ascii="Times New Roman" w:hAnsi="Times New Roman" w:cs="Times New Roman"/>
          <w:b/>
        </w:rPr>
      </w:pPr>
      <w:r w:rsidRPr="00193826">
        <w:rPr>
          <w:rFonts w:ascii="Times New Roman" w:hAnsi="Times New Roman" w:cs="Times New Roman"/>
          <w:b/>
        </w:rPr>
        <w:t>Глава Приволжского муниципального</w:t>
      </w:r>
      <w:r w:rsidRPr="00193826">
        <w:rPr>
          <w:rFonts w:ascii="Times New Roman" w:hAnsi="Times New Roman" w:cs="Times New Roman"/>
        </w:rPr>
        <w:t xml:space="preserve"> </w:t>
      </w:r>
      <w:r w:rsidRPr="00193826">
        <w:rPr>
          <w:rFonts w:ascii="Times New Roman" w:hAnsi="Times New Roman" w:cs="Times New Roman"/>
          <w:b/>
        </w:rPr>
        <w:t xml:space="preserve">образования </w:t>
      </w:r>
    </w:p>
    <w:p w:rsidR="00193826" w:rsidRPr="00193826" w:rsidRDefault="00193826" w:rsidP="00193826">
      <w:pPr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  <w:b/>
        </w:rPr>
        <w:t>Ровенского муниципального</w:t>
      </w:r>
    </w:p>
    <w:p w:rsidR="00193826" w:rsidRPr="00193826" w:rsidRDefault="00193826" w:rsidP="00193826">
      <w:pPr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  <w:b/>
        </w:rPr>
        <w:t>Района Саратовской области</w:t>
      </w:r>
      <w:r w:rsidRPr="00193826">
        <w:rPr>
          <w:rFonts w:ascii="Times New Roman" w:hAnsi="Times New Roman" w:cs="Times New Roman"/>
          <w:b/>
        </w:rPr>
        <w:tab/>
      </w:r>
      <w:r w:rsidRPr="00193826">
        <w:rPr>
          <w:rFonts w:ascii="Times New Roman" w:hAnsi="Times New Roman" w:cs="Times New Roman"/>
          <w:b/>
        </w:rPr>
        <w:tab/>
      </w:r>
      <w:r w:rsidRPr="00193826">
        <w:rPr>
          <w:rFonts w:ascii="Times New Roman" w:hAnsi="Times New Roman" w:cs="Times New Roman"/>
          <w:b/>
        </w:rPr>
        <w:tab/>
      </w:r>
      <w:r w:rsidRPr="00193826">
        <w:rPr>
          <w:rFonts w:ascii="Times New Roman" w:hAnsi="Times New Roman" w:cs="Times New Roman"/>
          <w:b/>
        </w:rPr>
        <w:tab/>
        <w:t xml:space="preserve">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193826">
        <w:rPr>
          <w:rFonts w:ascii="Times New Roman" w:hAnsi="Times New Roman" w:cs="Times New Roman"/>
          <w:b/>
        </w:rPr>
        <w:t xml:space="preserve">  Г.В. </w:t>
      </w:r>
      <w:proofErr w:type="spellStart"/>
      <w:r w:rsidRPr="00193826">
        <w:rPr>
          <w:rFonts w:ascii="Times New Roman" w:hAnsi="Times New Roman" w:cs="Times New Roman"/>
          <w:b/>
        </w:rPr>
        <w:t>Пучкова</w:t>
      </w:r>
      <w:proofErr w:type="spellEnd"/>
    </w:p>
    <w:p w:rsidR="00193826" w:rsidRDefault="00193826" w:rsidP="00193826">
      <w:pPr>
        <w:pStyle w:val="1"/>
        <w:suppressAutoHyphens/>
        <w:spacing w:before="108" w:after="108"/>
        <w:ind w:firstLine="0"/>
        <w:rPr>
          <w:b w:val="0"/>
          <w:sz w:val="24"/>
          <w:szCs w:val="24"/>
          <w:u w:val="none"/>
        </w:rPr>
      </w:pPr>
    </w:p>
    <w:p w:rsidR="00193826" w:rsidRPr="00193826" w:rsidRDefault="00193826" w:rsidP="00193826"/>
    <w:p w:rsidR="00193826" w:rsidRDefault="00193826" w:rsidP="00193826">
      <w:pPr>
        <w:pStyle w:val="1"/>
        <w:suppressAutoHyphens/>
        <w:spacing w:before="108" w:after="108"/>
        <w:ind w:firstLine="0"/>
        <w:jc w:val="right"/>
        <w:rPr>
          <w:b w:val="0"/>
          <w:sz w:val="24"/>
          <w:szCs w:val="24"/>
          <w:u w:val="none"/>
        </w:rPr>
      </w:pPr>
    </w:p>
    <w:p w:rsidR="00193826" w:rsidRPr="00193826" w:rsidRDefault="00193826" w:rsidP="00193826">
      <w:pPr>
        <w:pStyle w:val="1"/>
        <w:suppressAutoHyphens/>
        <w:spacing w:before="108" w:after="108"/>
        <w:ind w:firstLine="0"/>
        <w:jc w:val="right"/>
        <w:rPr>
          <w:b w:val="0"/>
          <w:sz w:val="24"/>
          <w:szCs w:val="24"/>
          <w:u w:val="none"/>
        </w:rPr>
      </w:pPr>
      <w:r w:rsidRPr="00193826">
        <w:rPr>
          <w:b w:val="0"/>
          <w:sz w:val="24"/>
          <w:szCs w:val="24"/>
          <w:u w:val="none"/>
        </w:rPr>
        <w:t xml:space="preserve">Приложение к постановлению администрации Приволжского МО № </w:t>
      </w:r>
      <w:r>
        <w:rPr>
          <w:b w:val="0"/>
          <w:sz w:val="24"/>
          <w:szCs w:val="24"/>
          <w:u w:val="none"/>
        </w:rPr>
        <w:t>44</w:t>
      </w:r>
    </w:p>
    <w:p w:rsidR="00193826" w:rsidRPr="00193826" w:rsidRDefault="00193826" w:rsidP="0019382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От 04.06</w:t>
      </w:r>
      <w:r w:rsidRPr="00193826">
        <w:rPr>
          <w:rFonts w:ascii="Times New Roman" w:hAnsi="Times New Roman" w:cs="Times New Roman"/>
        </w:rPr>
        <w:t>.2012г.</w:t>
      </w:r>
    </w:p>
    <w:p w:rsidR="00193826" w:rsidRPr="00193826" w:rsidRDefault="00193826" w:rsidP="00193826">
      <w:pPr>
        <w:pStyle w:val="1"/>
        <w:suppressAutoHyphens/>
        <w:spacing w:before="108" w:after="108"/>
        <w:ind w:firstLine="0"/>
        <w:jc w:val="center"/>
        <w:rPr>
          <w:b w:val="0"/>
          <w:bCs/>
          <w:sz w:val="26"/>
          <w:szCs w:val="26"/>
          <w:u w:val="none"/>
        </w:rPr>
      </w:pPr>
      <w:r w:rsidRPr="00193826">
        <w:rPr>
          <w:b w:val="0"/>
          <w:u w:val="none"/>
        </w:rPr>
        <w:t>Муниципальная программа</w:t>
      </w:r>
      <w:r w:rsidRPr="00193826">
        <w:rPr>
          <w:b w:val="0"/>
          <w:bCs/>
          <w:sz w:val="26"/>
          <w:szCs w:val="26"/>
          <w:u w:val="none"/>
        </w:rPr>
        <w:br/>
        <w:t>«Чистая вода» Приволжского муниципального образования Ровенского муниципального района Саратовской области  на  2012 год.</w:t>
      </w:r>
    </w:p>
    <w:p w:rsidR="00193826" w:rsidRPr="00193826" w:rsidRDefault="00193826" w:rsidP="00193826">
      <w:pPr>
        <w:jc w:val="center"/>
      </w:pPr>
    </w:p>
    <w:p w:rsidR="00193826" w:rsidRPr="00193826" w:rsidRDefault="00193826" w:rsidP="00193826">
      <w:pPr>
        <w:jc w:val="center"/>
      </w:pPr>
      <w:r w:rsidRPr="00193826">
        <w:t>ПАСПОРТ</w:t>
      </w:r>
    </w:p>
    <w:p w:rsidR="00193826" w:rsidRPr="00193826" w:rsidRDefault="00193826" w:rsidP="00193826">
      <w:pPr>
        <w:jc w:val="center"/>
      </w:pPr>
      <w:r w:rsidRPr="00193826">
        <w:t>муниципальной программы</w:t>
      </w:r>
      <w:r>
        <w:t xml:space="preserve"> </w:t>
      </w:r>
      <w:r w:rsidRPr="00193826">
        <w:rPr>
          <w:bCs/>
          <w:color w:val="000080"/>
          <w:sz w:val="26"/>
          <w:szCs w:val="26"/>
        </w:rPr>
        <w:t>«</w:t>
      </w:r>
      <w:r w:rsidRPr="00193826">
        <w:rPr>
          <w:bCs/>
          <w:color w:val="000000"/>
          <w:szCs w:val="28"/>
        </w:rPr>
        <w:t>Чистая вода»  Приволжского муниципального образования Ровенского муниципального района Саратовской области на 2012 год.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2835"/>
        <w:gridCol w:w="6525"/>
      </w:tblGrid>
      <w:tr w:rsidR="00193826" w:rsidRPr="00193826" w:rsidTr="00193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Наименование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Муниципальная программа «Чистая вода» </w:t>
            </w:r>
            <w:r w:rsidRPr="00193826">
              <w:rPr>
                <w:rFonts w:ascii="Times New Roman" w:hAnsi="Times New Roman" w:cs="Times New Roman"/>
                <w:bCs/>
                <w:lang w:eastAsia="en-US"/>
              </w:rPr>
              <w:t>Приволжского муниципального образования Ровенского муниципального района Саратовской области</w:t>
            </w:r>
          </w:p>
        </w:tc>
      </w:tr>
      <w:tr w:rsidR="00193826" w:rsidRPr="00193826" w:rsidTr="00193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Заказчик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Администрация Приволжского муниципального образования Ровенского муниципального района Саратовской области </w:t>
            </w:r>
          </w:p>
        </w:tc>
      </w:tr>
      <w:tr w:rsidR="00193826" w:rsidRPr="00193826" w:rsidTr="00193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Основные разработчики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193826" w:rsidRPr="00193826" w:rsidTr="00193826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Цель и задачи </w:t>
            </w:r>
          </w:p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Подпрограммы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Основной целью Программы является повышение </w:t>
            </w:r>
            <w:proofErr w:type="spellStart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водообеспеченности</w:t>
            </w:r>
            <w:proofErr w:type="spellEnd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населения питьевой водой в соответствии с требованиями </w:t>
            </w:r>
            <w:proofErr w:type="spellStart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СанПиНа</w:t>
            </w:r>
            <w:proofErr w:type="spellEnd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и в достаточном количестве. Улучшение на этой основе состояния здоровья населения, восстановление, охрана и рациональное использование источников водоснабжения.</w:t>
            </w:r>
          </w:p>
        </w:tc>
      </w:tr>
      <w:tr w:rsidR="00193826" w:rsidRPr="00193826" w:rsidTr="00193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Сроки и этапы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2012 год</w:t>
            </w:r>
          </w:p>
        </w:tc>
      </w:tr>
      <w:tr w:rsidR="00193826" w:rsidRPr="00193826" w:rsidTr="00193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Объем и источники финансирования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Общий объем финансирования Программы составляет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               2 300 </w:t>
            </w: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000рублей</w:t>
            </w:r>
          </w:p>
          <w:p w:rsidR="00193826" w:rsidRPr="00193826" w:rsidRDefault="00193826">
            <w:pPr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в том числе:</w:t>
            </w:r>
          </w:p>
          <w:p w:rsidR="00193826" w:rsidRPr="00193826" w:rsidRDefault="00193826">
            <w:pPr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местный бюджет –230</w:t>
            </w: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 000 рублей</w:t>
            </w:r>
          </w:p>
          <w:p w:rsidR="00193826" w:rsidRPr="00193826" w:rsidRDefault="00193826">
            <w:pPr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из общего объема финансирования по годам: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49"/>
              <w:gridCol w:w="1418"/>
              <w:gridCol w:w="3827"/>
            </w:tblGrid>
            <w:tr w:rsidR="00193826" w:rsidRPr="00193826">
              <w:tc>
                <w:tcPr>
                  <w:tcW w:w="1049" w:type="dxa"/>
                  <w:hideMark/>
                </w:tcPr>
                <w:p w:rsidR="00193826" w:rsidRPr="00193826" w:rsidRDefault="00193826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3826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Год</w:t>
                  </w:r>
                </w:p>
              </w:tc>
              <w:tc>
                <w:tcPr>
                  <w:tcW w:w="1418" w:type="dxa"/>
                  <w:hideMark/>
                </w:tcPr>
                <w:p w:rsidR="00193826" w:rsidRPr="00193826" w:rsidRDefault="00193826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3826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Всего</w:t>
                  </w:r>
                </w:p>
              </w:tc>
              <w:tc>
                <w:tcPr>
                  <w:tcW w:w="3827" w:type="dxa"/>
                  <w:hideMark/>
                </w:tcPr>
                <w:p w:rsidR="00193826" w:rsidRPr="00193826" w:rsidRDefault="00193826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3826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 xml:space="preserve">в том числе местный бюджет </w:t>
                  </w:r>
                </w:p>
              </w:tc>
            </w:tr>
            <w:tr w:rsidR="00193826" w:rsidRPr="00193826">
              <w:tc>
                <w:tcPr>
                  <w:tcW w:w="1049" w:type="dxa"/>
                  <w:hideMark/>
                </w:tcPr>
                <w:p w:rsidR="00193826" w:rsidRPr="00193826" w:rsidRDefault="00193826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3826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2012</w:t>
                  </w:r>
                </w:p>
              </w:tc>
              <w:tc>
                <w:tcPr>
                  <w:tcW w:w="1418" w:type="dxa"/>
                  <w:hideMark/>
                </w:tcPr>
                <w:p w:rsidR="00193826" w:rsidRPr="00193826" w:rsidRDefault="00193826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 w:eastAsia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 xml:space="preserve"> 300 </w:t>
                  </w:r>
                  <w:r w:rsidRPr="00193826">
                    <w:rPr>
                      <w:rFonts w:ascii="Times New Roman" w:hAnsi="Times New Roman" w:cs="Times New Roman"/>
                      <w:color w:val="000000"/>
                      <w:lang w:val="en-US" w:eastAsia="en-US"/>
                    </w:rPr>
                    <w:t>000</w:t>
                  </w:r>
                </w:p>
              </w:tc>
              <w:tc>
                <w:tcPr>
                  <w:tcW w:w="3827" w:type="dxa"/>
                  <w:hideMark/>
                </w:tcPr>
                <w:p w:rsidR="00193826" w:rsidRPr="00193826" w:rsidRDefault="00193826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 xml:space="preserve">                      230</w:t>
                  </w:r>
                  <w:r w:rsidRPr="00193826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 000</w:t>
                  </w:r>
                </w:p>
                <w:p w:rsidR="00193826" w:rsidRPr="00193826" w:rsidRDefault="00193826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3826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 xml:space="preserve"> В том числе областной бюджет             2070000</w:t>
                  </w:r>
                </w:p>
              </w:tc>
            </w:tr>
          </w:tbl>
          <w:p w:rsidR="00193826" w:rsidRPr="00193826" w:rsidRDefault="001938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</w:tc>
      </w:tr>
      <w:tr w:rsidR="00193826" w:rsidRPr="00193826" w:rsidTr="00193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Ожидаемые конечные </w:t>
            </w: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результаты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Успешное выполнение мероприятий Программы позволит </w:t>
            </w: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обеспечить население </w:t>
            </w:r>
            <w:proofErr w:type="gramStart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с</w:t>
            </w:r>
            <w:proofErr w:type="gramEnd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. </w:t>
            </w:r>
            <w:proofErr w:type="gramStart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Яблоновка</w:t>
            </w:r>
            <w:proofErr w:type="gramEnd"/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 xml:space="preserve"> Ровенского района Саратовской области  водой питьевого качества в достаточном количестве.</w:t>
            </w:r>
          </w:p>
        </w:tc>
      </w:tr>
      <w:tr w:rsidR="00193826" w:rsidRPr="00193826" w:rsidTr="00193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Исполнители </w:t>
            </w:r>
          </w:p>
          <w:p w:rsidR="00193826" w:rsidRPr="00193826" w:rsidRDefault="0019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lang w:eastAsia="en-US"/>
              </w:rPr>
              <w:t>Администрация Приволжского муниципального образования Ровенского муниципального образования Саратовской области</w:t>
            </w:r>
          </w:p>
        </w:tc>
      </w:tr>
    </w:tbl>
    <w:p w:rsidR="00193826" w:rsidRPr="00193826" w:rsidRDefault="00193826" w:rsidP="00193826">
      <w:pPr>
        <w:suppressAutoHyphens/>
        <w:jc w:val="both"/>
        <w:rPr>
          <w:rFonts w:ascii="Times New Roman" w:eastAsia="Times New Roman" w:hAnsi="Times New Roman" w:cs="Times New Roman"/>
          <w:noProof/>
          <w:sz w:val="26"/>
          <w:szCs w:val="26"/>
        </w:rPr>
      </w:pP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382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9382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Введение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826">
        <w:rPr>
          <w:rFonts w:ascii="Times New Roman" w:hAnsi="Times New Roman" w:cs="Times New Roman"/>
        </w:rPr>
        <w:t xml:space="preserve"> Анализ состояния водоснабжения населения </w:t>
      </w:r>
      <w:proofErr w:type="gramStart"/>
      <w:r w:rsidRPr="00193826">
        <w:rPr>
          <w:rFonts w:ascii="Times New Roman" w:hAnsi="Times New Roman" w:cs="Times New Roman"/>
        </w:rPr>
        <w:t>с</w:t>
      </w:r>
      <w:proofErr w:type="gramEnd"/>
      <w:r w:rsidRPr="00193826">
        <w:rPr>
          <w:rFonts w:ascii="Times New Roman" w:hAnsi="Times New Roman" w:cs="Times New Roman"/>
        </w:rPr>
        <w:t xml:space="preserve">. </w:t>
      </w:r>
      <w:proofErr w:type="gramStart"/>
      <w:r w:rsidRPr="00193826">
        <w:rPr>
          <w:rFonts w:ascii="Times New Roman" w:hAnsi="Times New Roman" w:cs="Times New Roman"/>
        </w:rPr>
        <w:t>Яблоновка</w:t>
      </w:r>
      <w:proofErr w:type="gramEnd"/>
      <w:r w:rsidRPr="00193826">
        <w:rPr>
          <w:rFonts w:ascii="Times New Roman" w:hAnsi="Times New Roman" w:cs="Times New Roman"/>
        </w:rPr>
        <w:t xml:space="preserve"> Ровенского района Саратовской области  питьевой водой подтверждает необходимость системного, программного подхода. В соответствии с постановлением Правительства РФ от 6 марта 1998 года   № 292 "О Концепции федеральной целевой программы "Обеспечение населения России питьевой водой» с целью осуществления первоочередных мероприятий по улучшению водоснабжения населения Губернатором Саратовской области издано распоряжение от 01.07.1998 года. № 845-р "О комплексной программе "Обеспечение населения Саратовской области питьевой водой".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>Муниципальная программа "Чистая вода»  Приволжского муниципального образования на  2012 год составлена на основании: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 1. Анализа технического состояния существующих систем водоснабжения. 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3826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Раздел I. Содержание проблемы и обоснование необходимости ее решения</w:t>
      </w:r>
      <w:r w:rsidRPr="0019382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9382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программным методом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826">
        <w:rPr>
          <w:rFonts w:ascii="Times New Roman" w:hAnsi="Times New Roman" w:cs="Times New Roman"/>
        </w:rPr>
        <w:t xml:space="preserve">В с. Яблоновка функционирует водопроводная сеть 2970 метров,  скважина, построенная в 1979 году глубиной 45 метров, водонапорная башня, построенная в 1979г. объемом 15 куб.м., скважина, построенная в 1980 г. глубиной 45 метров, водонапорная башня, построенная в 1980 г., объемом 15 куб.м. Жители с. Яблоновка остро ощущают нехватку питьевой </w:t>
      </w:r>
      <w:proofErr w:type="gramStart"/>
      <w:r w:rsidRPr="00193826">
        <w:rPr>
          <w:rFonts w:ascii="Times New Roman" w:hAnsi="Times New Roman" w:cs="Times New Roman"/>
        </w:rPr>
        <w:t>воды</w:t>
      </w:r>
      <w:proofErr w:type="gramEnd"/>
      <w:r w:rsidRPr="00193826">
        <w:rPr>
          <w:rFonts w:ascii="Times New Roman" w:hAnsi="Times New Roman" w:cs="Times New Roman"/>
        </w:rPr>
        <w:t xml:space="preserve"> особенно в летний период..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Основной задачей,  является улучшение обеспечения населения </w:t>
      </w:r>
      <w:proofErr w:type="gramStart"/>
      <w:r w:rsidRPr="00193826">
        <w:rPr>
          <w:rFonts w:ascii="Times New Roman" w:hAnsi="Times New Roman" w:cs="Times New Roman"/>
        </w:rPr>
        <w:t>с</w:t>
      </w:r>
      <w:proofErr w:type="gramEnd"/>
      <w:r w:rsidRPr="00193826">
        <w:rPr>
          <w:rFonts w:ascii="Times New Roman" w:hAnsi="Times New Roman" w:cs="Times New Roman"/>
        </w:rPr>
        <w:t xml:space="preserve">. </w:t>
      </w:r>
      <w:proofErr w:type="gramStart"/>
      <w:r w:rsidRPr="00193826">
        <w:rPr>
          <w:rFonts w:ascii="Times New Roman" w:hAnsi="Times New Roman" w:cs="Times New Roman"/>
        </w:rPr>
        <w:t>Яблоновка</w:t>
      </w:r>
      <w:proofErr w:type="gramEnd"/>
      <w:r w:rsidRPr="00193826">
        <w:rPr>
          <w:rFonts w:ascii="Times New Roman" w:hAnsi="Times New Roman" w:cs="Times New Roman"/>
        </w:rPr>
        <w:t xml:space="preserve">  питьевой водой нормативного качества и в достаточном количестве.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 Серьезное опасение вызывает работа водозаборов, работающих на грани своих технических возможностей. Выход из строя любого из них приведет к срыву водоснабжения поселка.</w:t>
      </w:r>
    </w:p>
    <w:p w:rsidR="00193826" w:rsidRPr="00193826" w:rsidRDefault="00193826" w:rsidP="00193826">
      <w:pPr>
        <w:suppressAutoHyphens/>
        <w:jc w:val="center"/>
        <w:rPr>
          <w:rFonts w:ascii="Times New Roman" w:hAnsi="Times New Roman" w:cs="Times New Roman"/>
          <w:b/>
        </w:rPr>
      </w:pPr>
      <w:r w:rsidRPr="00193826">
        <w:rPr>
          <w:rFonts w:ascii="Times New Roman" w:hAnsi="Times New Roman" w:cs="Times New Roman"/>
          <w:b/>
        </w:rPr>
        <w:t>Цели и задачи программы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Основной задачей программы является повышение </w:t>
      </w:r>
      <w:proofErr w:type="spellStart"/>
      <w:r w:rsidRPr="00193826">
        <w:rPr>
          <w:rFonts w:ascii="Times New Roman" w:hAnsi="Times New Roman" w:cs="Times New Roman"/>
        </w:rPr>
        <w:t>водообеспеченности</w:t>
      </w:r>
      <w:proofErr w:type="spellEnd"/>
      <w:r w:rsidRPr="00193826">
        <w:rPr>
          <w:rFonts w:ascii="Times New Roman" w:hAnsi="Times New Roman" w:cs="Times New Roman"/>
        </w:rPr>
        <w:t xml:space="preserve"> населения питьевой водой в соответствии с требованиями </w:t>
      </w:r>
      <w:proofErr w:type="spellStart"/>
      <w:r w:rsidRPr="00193826">
        <w:rPr>
          <w:rFonts w:ascii="Times New Roman" w:hAnsi="Times New Roman" w:cs="Times New Roman"/>
        </w:rPr>
        <w:t>СанПиНа</w:t>
      </w:r>
      <w:proofErr w:type="spellEnd"/>
      <w:r w:rsidRPr="00193826">
        <w:rPr>
          <w:rFonts w:ascii="Times New Roman" w:hAnsi="Times New Roman" w:cs="Times New Roman"/>
        </w:rPr>
        <w:t>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 В связи со сложившейся ситуацией данная программа должна являться важнейшей для Приволжского муниципального образования. Основой программы является система  </w:t>
      </w:r>
    </w:p>
    <w:p w:rsidR="00193826" w:rsidRPr="00193826" w:rsidRDefault="00193826" w:rsidP="00193826">
      <w:pPr>
        <w:suppressAutoHyphens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 взаимоувязанных мероприятий и выполнение задач по повышению надежности функционирования систем </w:t>
      </w:r>
      <w:proofErr w:type="spellStart"/>
      <w:r w:rsidRPr="00193826">
        <w:rPr>
          <w:rFonts w:ascii="Times New Roman" w:hAnsi="Times New Roman" w:cs="Times New Roman"/>
        </w:rPr>
        <w:t>водообеспечения</w:t>
      </w:r>
      <w:proofErr w:type="spellEnd"/>
      <w:r w:rsidRPr="00193826">
        <w:rPr>
          <w:rFonts w:ascii="Times New Roman" w:hAnsi="Times New Roman" w:cs="Times New Roman"/>
        </w:rPr>
        <w:t xml:space="preserve"> за счет реализации </w:t>
      </w:r>
      <w:proofErr w:type="spellStart"/>
      <w:r w:rsidRPr="00193826">
        <w:rPr>
          <w:rFonts w:ascii="Times New Roman" w:hAnsi="Times New Roman" w:cs="Times New Roman"/>
        </w:rPr>
        <w:t>водоохранных</w:t>
      </w:r>
      <w:proofErr w:type="spellEnd"/>
      <w:r w:rsidRPr="00193826">
        <w:rPr>
          <w:rFonts w:ascii="Times New Roman" w:hAnsi="Times New Roman" w:cs="Times New Roman"/>
        </w:rPr>
        <w:t>, технических и санитарных мероприятий, совершенствования технологии обработки воды, повышения качества, развития систем заборов, транспортировки воды, а также развития нормативно-правовой базы и хозяйственного механизма водопользования, стимулирующего экономию питьевой воды.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lastRenderedPageBreak/>
        <w:t xml:space="preserve"> Утверждаемые программой мероприятия позволят улучшить качество водоснабжения.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>Решение этой задачи может быть осуществлено путем расширения существующих водопроводных систем, внедрения мероприятий по экономии использования воды, восстановления и улучшения санитарного состояния существующих источников водоснабжения. Улучшение санитарного состояния водоснабжени</w:t>
      </w:r>
      <w:proofErr w:type="gramStart"/>
      <w:r w:rsidRPr="00193826">
        <w:rPr>
          <w:rFonts w:ascii="Times New Roman" w:hAnsi="Times New Roman" w:cs="Times New Roman"/>
        </w:rPr>
        <w:t>я-</w:t>
      </w:r>
      <w:proofErr w:type="gramEnd"/>
      <w:r w:rsidRPr="00193826">
        <w:rPr>
          <w:rFonts w:ascii="Times New Roman" w:hAnsi="Times New Roman" w:cs="Times New Roman"/>
        </w:rPr>
        <w:t xml:space="preserve"> за счет обустройства зон санитарной охраны, строительства водозабора из подземных источников в районе села Яблоновка, внедрения новых технологий по восстановлению работоспособности сети водопровода. Решение задач по обеспечению населения питьевой водой должно осуществляться на основании утвержденной программы в установленные сроки. 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>Программа «Чистая вода» предусматривает решение следующих задач: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1. Модернизация артезианской скважины </w:t>
      </w:r>
      <w:proofErr w:type="gramStart"/>
      <w:r w:rsidRPr="00193826">
        <w:rPr>
          <w:rFonts w:ascii="Times New Roman" w:hAnsi="Times New Roman" w:cs="Times New Roman"/>
        </w:rPr>
        <w:t>с</w:t>
      </w:r>
      <w:proofErr w:type="gramEnd"/>
      <w:r w:rsidRPr="00193826">
        <w:rPr>
          <w:rFonts w:ascii="Times New Roman" w:hAnsi="Times New Roman" w:cs="Times New Roman"/>
        </w:rPr>
        <w:t>. Яблоновка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>2.Осуществление мероприятий по обеспечению безопасности людей на водных объектах, охране их жизни и здоровья.</w:t>
      </w:r>
    </w:p>
    <w:p w:rsidR="00193826" w:rsidRPr="00193826" w:rsidRDefault="00193826" w:rsidP="00193826">
      <w:pPr>
        <w:suppressAutoHyphens/>
        <w:jc w:val="center"/>
        <w:rPr>
          <w:rFonts w:ascii="Times New Roman" w:hAnsi="Times New Roman" w:cs="Times New Roman"/>
          <w:b/>
        </w:rPr>
      </w:pPr>
      <w:r w:rsidRPr="00193826">
        <w:rPr>
          <w:rFonts w:ascii="Times New Roman" w:hAnsi="Times New Roman" w:cs="Times New Roman"/>
          <w:b/>
        </w:rPr>
        <w:t>Целевые индикаторы программы.</w:t>
      </w:r>
    </w:p>
    <w:p w:rsidR="00193826" w:rsidRPr="00193826" w:rsidRDefault="00193826" w:rsidP="00193826">
      <w:pPr>
        <w:suppressAutoHyphens/>
        <w:ind w:firstLine="851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Экономическая эффективность обусловлена возможными преобразованиями производственной сферы в области жилищно-коммунального хозяйства, повышение надежности функционирования систем водоснабжения, внедрения полного учета и контроля  водопотребления, что приведет к снижению объемов потребления  воды, повышению эффективности использования оборудования, в итоге, к снижению себестоимости предоставления услуг водоснабжения. </w:t>
      </w:r>
    </w:p>
    <w:p w:rsidR="00193826" w:rsidRPr="00193826" w:rsidRDefault="00193826" w:rsidP="00193826">
      <w:pPr>
        <w:suppressAutoHyphens/>
        <w:ind w:firstLine="851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 Выполнение мероприятий программы позволит обеспечить</w:t>
      </w:r>
      <w:proofErr w:type="gramStart"/>
      <w:r w:rsidRPr="00193826">
        <w:rPr>
          <w:rFonts w:ascii="Times New Roman" w:hAnsi="Times New Roman" w:cs="Times New Roman"/>
        </w:rPr>
        <w:t xml:space="preserve"> :</w:t>
      </w:r>
      <w:proofErr w:type="gramEnd"/>
    </w:p>
    <w:p w:rsidR="00193826" w:rsidRPr="00193826" w:rsidRDefault="00193826" w:rsidP="00193826">
      <w:pPr>
        <w:suppressAutoHyphens/>
        <w:ind w:firstLine="851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 xml:space="preserve">1.Снижение </w:t>
      </w:r>
      <w:proofErr w:type="gramStart"/>
      <w:r w:rsidRPr="00193826">
        <w:rPr>
          <w:rFonts w:ascii="Times New Roman" w:hAnsi="Times New Roman" w:cs="Times New Roman"/>
        </w:rPr>
        <w:t>уровня износа объектов систем водоснабжения</w:t>
      </w:r>
      <w:proofErr w:type="gramEnd"/>
      <w:r w:rsidRPr="00193826">
        <w:rPr>
          <w:rFonts w:ascii="Times New Roman" w:hAnsi="Times New Roman" w:cs="Times New Roman"/>
        </w:rPr>
        <w:t>.</w:t>
      </w:r>
    </w:p>
    <w:p w:rsidR="00193826" w:rsidRPr="00193826" w:rsidRDefault="00193826" w:rsidP="00193826">
      <w:pPr>
        <w:suppressAutoHyphens/>
        <w:ind w:firstLine="851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>2.Улучшение качества питьевой воды.</w:t>
      </w:r>
    </w:p>
    <w:p w:rsidR="00193826" w:rsidRPr="00193826" w:rsidRDefault="00193826" w:rsidP="00193826">
      <w:pPr>
        <w:suppressAutoHyphens/>
        <w:ind w:firstLine="851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>3.Обеспечение возможности подключения частного жилого фонда к системам водоснабжения.</w:t>
      </w:r>
    </w:p>
    <w:p w:rsidR="00193826" w:rsidRPr="00193826" w:rsidRDefault="00193826" w:rsidP="00193826">
      <w:pPr>
        <w:suppressAutoHyphens/>
        <w:ind w:firstLine="851"/>
        <w:jc w:val="both"/>
        <w:rPr>
          <w:rFonts w:ascii="Times New Roman" w:hAnsi="Times New Roman" w:cs="Times New Roman"/>
        </w:rPr>
      </w:pPr>
      <w:r w:rsidRPr="00193826">
        <w:rPr>
          <w:rFonts w:ascii="Times New Roman" w:hAnsi="Times New Roman" w:cs="Times New Roman"/>
        </w:rPr>
        <w:t>4.Снижение себестоимости услуг водоснабжения.</w:t>
      </w:r>
    </w:p>
    <w:p w:rsidR="00193826" w:rsidRPr="00193826" w:rsidRDefault="00193826" w:rsidP="00193826">
      <w:pPr>
        <w:suppressAutoHyphens/>
        <w:ind w:firstLine="720"/>
        <w:jc w:val="center"/>
        <w:rPr>
          <w:rFonts w:ascii="Times New Roman" w:hAnsi="Times New Roman" w:cs="Times New Roman"/>
          <w:b/>
          <w:bCs/>
          <w:color w:val="000000"/>
        </w:rPr>
      </w:pPr>
      <w:r w:rsidRPr="00193826">
        <w:rPr>
          <w:rFonts w:ascii="Times New Roman" w:hAnsi="Times New Roman" w:cs="Times New Roman"/>
          <w:b/>
          <w:bCs/>
          <w:color w:val="000000"/>
        </w:rPr>
        <w:t>Перечень мероприятий и затрат по обеспечению населения питьевой водой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193826">
        <w:rPr>
          <w:rFonts w:ascii="Times New Roman" w:hAnsi="Times New Roman" w:cs="Times New Roman"/>
          <w:bCs/>
          <w:color w:val="000000"/>
        </w:rPr>
        <w:t>Мероприятия программы направлены на реализацию поставленных задач и включает в себя организационные и финансово-экономические мероприятия. Организационные мероприятия будут способствовать реформированию экономических отношений в водопроводном хозяйстве с целью эффективного использования имеющихся финансовых ресурсов и созданию условий для подключения к системам водоснабжения домов (квартир), требующих подачи чистой воды.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193826">
        <w:rPr>
          <w:rFonts w:ascii="Times New Roman" w:hAnsi="Times New Roman" w:cs="Times New Roman"/>
          <w:bCs/>
          <w:color w:val="000000"/>
        </w:rPr>
        <w:t>Финансово-экономические мероприятия программы, связанные с реконструкцией объектов водоснабжения, направлены на строительство сетей водоснабжения, снижения уровня износа основных фондов, обеспечение государственной поддержки реконструкции и капитального ремонта объектов водопроводного хозяйства.</w:t>
      </w: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193826">
        <w:rPr>
          <w:rFonts w:ascii="Times New Roman" w:hAnsi="Times New Roman" w:cs="Times New Roman"/>
          <w:bCs/>
          <w:color w:val="000000"/>
        </w:rPr>
        <w:t xml:space="preserve">Проведение мероприятий по модернизации артезианской скважины в с. Яблоновка  проводится в соответствии с проектно-сметной документацией на капитальный ремонт водозаборной скважины  </w:t>
      </w:r>
      <w:proofErr w:type="gramStart"/>
      <w:r w:rsidRPr="00193826">
        <w:rPr>
          <w:rFonts w:ascii="Times New Roman" w:hAnsi="Times New Roman" w:cs="Times New Roman"/>
          <w:bCs/>
          <w:color w:val="000000"/>
        </w:rPr>
        <w:t>в</w:t>
      </w:r>
      <w:proofErr w:type="gramEnd"/>
      <w:r w:rsidRPr="00193826">
        <w:rPr>
          <w:rFonts w:ascii="Times New Roman" w:hAnsi="Times New Roman" w:cs="Times New Roman"/>
          <w:bCs/>
          <w:color w:val="000000"/>
        </w:rPr>
        <w:t xml:space="preserve"> с. Яблоновка.</w:t>
      </w:r>
    </w:p>
    <w:p w:rsidR="00193826" w:rsidRPr="00193826" w:rsidRDefault="00193826" w:rsidP="00193826">
      <w:pPr>
        <w:pStyle w:val="a3"/>
        <w:suppressAutoHyphens/>
        <w:ind w:left="121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9382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Раздел 2. Мероприятия, финансирование, сроки и исполнители Программы.</w:t>
      </w:r>
    </w:p>
    <w:p w:rsidR="00193826" w:rsidRPr="00193826" w:rsidRDefault="00193826" w:rsidP="0019382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826">
        <w:rPr>
          <w:rFonts w:ascii="Times New Roman" w:hAnsi="Times New Roman" w:cs="Times New Roman"/>
          <w:b/>
          <w:bCs/>
          <w:sz w:val="28"/>
          <w:szCs w:val="28"/>
        </w:rPr>
        <w:t>Выделяемые денежные средства (размер финансирования)</w:t>
      </w:r>
    </w:p>
    <w:p w:rsidR="00193826" w:rsidRPr="00193826" w:rsidRDefault="00193826" w:rsidP="0019382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826">
        <w:rPr>
          <w:rFonts w:ascii="Times New Roman" w:hAnsi="Times New Roman" w:cs="Times New Roman"/>
          <w:b/>
          <w:bCs/>
          <w:sz w:val="28"/>
          <w:szCs w:val="28"/>
        </w:rPr>
        <w:t>на капитальный ремонт водозаборной скважины производительностью 20 куб</w:t>
      </w:r>
      <w:proofErr w:type="gramStart"/>
      <w:r w:rsidRPr="00193826">
        <w:rPr>
          <w:rFonts w:ascii="Times New Roman" w:hAnsi="Times New Roman" w:cs="Times New Roman"/>
          <w:b/>
          <w:bCs/>
          <w:sz w:val="28"/>
          <w:szCs w:val="28"/>
        </w:rPr>
        <w:t>.м</w:t>
      </w:r>
      <w:proofErr w:type="gramEnd"/>
      <w:r w:rsidRPr="00193826">
        <w:rPr>
          <w:rFonts w:ascii="Times New Roman" w:hAnsi="Times New Roman" w:cs="Times New Roman"/>
          <w:b/>
          <w:bCs/>
          <w:sz w:val="28"/>
          <w:szCs w:val="28"/>
        </w:rPr>
        <w:t>/час, глубиной 250 м, расположенной  в с. Яблоновка Приволжского муниципального образования Ровенского</w:t>
      </w:r>
      <w:r w:rsidRPr="0019382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193826" w:rsidRPr="00193826" w:rsidRDefault="00193826" w:rsidP="0019382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X="-500" w:tblpY="1"/>
        <w:tblOverlap w:val="never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3"/>
        <w:gridCol w:w="2637"/>
        <w:gridCol w:w="2381"/>
        <w:gridCol w:w="2127"/>
      </w:tblGrid>
      <w:tr w:rsidR="00193826" w:rsidRPr="00193826" w:rsidTr="00193826">
        <w:trPr>
          <w:trHeight w:val="315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spacing w:line="276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сумма </w:t>
            </w:r>
          </w:p>
          <w:p w:rsidR="00193826" w:rsidRPr="00193826" w:rsidRDefault="00193826">
            <w:pPr>
              <w:pStyle w:val="ConsPlusNonformat"/>
              <w:spacing w:line="276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193826" w:rsidRPr="00193826" w:rsidTr="00193826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II-</w:t>
            </w:r>
            <w:r w:rsidRPr="0019382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III</w:t>
            </w:r>
            <w:r w:rsidRPr="0019382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квартал 2012 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93826" w:rsidRPr="00193826" w:rsidTr="00193826">
        <w:trPr>
          <w:trHeight w:val="120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sz w:val="28"/>
                <w:szCs w:val="28"/>
              </w:rPr>
              <w:t>Приволжское МО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3826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  <w:r w:rsidR="0010518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193826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070</w:t>
            </w:r>
            <w:r w:rsidR="0010518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93826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000</w:t>
            </w:r>
          </w:p>
          <w:p w:rsidR="00193826" w:rsidRPr="00193826" w:rsidRDefault="00193826">
            <w:pPr>
              <w:pStyle w:val="ConsPlusNonformat"/>
              <w:widowControl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p w:rsidR="00193826" w:rsidRPr="00193826" w:rsidRDefault="00193826">
            <w:pPr>
              <w:pStyle w:val="ConsPlusNonformat"/>
              <w:widowControl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p w:rsidR="00193826" w:rsidRPr="00193826" w:rsidRDefault="00193826">
            <w:pPr>
              <w:pStyle w:val="ConsPlusNonformat"/>
              <w:widowControl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p w:rsidR="00193826" w:rsidRPr="00193826" w:rsidRDefault="00105182">
            <w:pPr>
              <w:pStyle w:val="ConsPlusNonformat"/>
              <w:widowControl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230</w:t>
            </w:r>
            <w:r w:rsidR="00193826" w:rsidRPr="00193826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 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Областной бюджет</w:t>
            </w:r>
          </w:p>
          <w:p w:rsidR="00193826" w:rsidRPr="00193826" w:rsidRDefault="0019382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826" w:rsidRPr="00193826" w:rsidRDefault="0019382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Приволжского МО </w:t>
            </w:r>
          </w:p>
        </w:tc>
      </w:tr>
      <w:tr w:rsidR="00193826" w:rsidRPr="00193826" w:rsidTr="00193826">
        <w:trPr>
          <w:trHeight w:val="240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26" w:rsidRPr="00193826" w:rsidRDefault="00193826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82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051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300 </w:t>
            </w:r>
            <w:r w:rsidR="00193826" w:rsidRPr="00193826">
              <w:rPr>
                <w:rFonts w:ascii="Times New Roman" w:hAnsi="Times New Roman" w:cs="Times New Roman"/>
                <w:color w:val="000000"/>
                <w:lang w:val="en-US" w:eastAsia="en-US"/>
              </w:rPr>
              <w:t>000</w:t>
            </w:r>
          </w:p>
          <w:p w:rsidR="00193826" w:rsidRPr="00193826" w:rsidRDefault="00193826">
            <w:pPr>
              <w:pStyle w:val="ConsPlusNonformat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9382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26" w:rsidRPr="00193826" w:rsidRDefault="0019382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3826" w:rsidRPr="00193826" w:rsidRDefault="00193826" w:rsidP="0019382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826" w:rsidRPr="00193826" w:rsidRDefault="00193826" w:rsidP="00193826">
      <w:pPr>
        <w:pStyle w:val="a3"/>
        <w:suppressAutoHyphens/>
        <w:ind w:left="1211"/>
        <w:jc w:val="both"/>
        <w:rPr>
          <w:rFonts w:ascii="Times New Roman" w:hAnsi="Times New Roman"/>
          <w:b/>
          <w:bCs/>
          <w:color w:val="000000"/>
        </w:rPr>
      </w:pPr>
      <w:r w:rsidRPr="00193826">
        <w:rPr>
          <w:rFonts w:ascii="Times New Roman" w:hAnsi="Times New Roman"/>
          <w:b/>
          <w:bCs/>
          <w:color w:val="000000"/>
        </w:rPr>
        <w:t xml:space="preserve"> Техническое задание (мероприятия по капитальному ремонту водозаборной скважины </w:t>
      </w:r>
      <w:proofErr w:type="gramStart"/>
      <w:r w:rsidRPr="00193826">
        <w:rPr>
          <w:rFonts w:ascii="Times New Roman" w:hAnsi="Times New Roman"/>
          <w:b/>
          <w:bCs/>
          <w:color w:val="000000"/>
        </w:rPr>
        <w:t>с</w:t>
      </w:r>
      <w:proofErr w:type="gramEnd"/>
      <w:r w:rsidRPr="00193826">
        <w:rPr>
          <w:rFonts w:ascii="Times New Roman" w:hAnsi="Times New Roman"/>
          <w:b/>
          <w:bCs/>
          <w:color w:val="000000"/>
        </w:rPr>
        <w:t>. Яблоновка):</w:t>
      </w:r>
    </w:p>
    <w:tbl>
      <w:tblPr>
        <w:tblW w:w="10065" w:type="dxa"/>
        <w:tblInd w:w="-601" w:type="dxa"/>
        <w:tblLayout w:type="fixed"/>
        <w:tblLook w:val="04A0"/>
      </w:tblPr>
      <w:tblGrid>
        <w:gridCol w:w="426"/>
        <w:gridCol w:w="1843"/>
        <w:gridCol w:w="5244"/>
        <w:gridCol w:w="1560"/>
        <w:gridCol w:w="992"/>
      </w:tblGrid>
      <w:tr w:rsidR="00193826" w:rsidRPr="00193826" w:rsidTr="00193826">
        <w:trPr>
          <w:trHeight w:val="41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№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пп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Обоснование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Наименование работ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Ед.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изм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Кол.</w:t>
            </w:r>
          </w:p>
        </w:tc>
      </w:tr>
      <w:tr w:rsidR="00193826" w:rsidRPr="00193826" w:rsidTr="00193826">
        <w:trPr>
          <w:trHeight w:val="4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93826" w:rsidRPr="00193826" w:rsidTr="00193826">
        <w:trPr>
          <w:trHeight w:val="4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826" w:rsidRPr="00193826" w:rsidRDefault="00193826">
            <w:pPr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93826" w:rsidRPr="00193826" w:rsidTr="00193826">
        <w:trPr>
          <w:trHeight w:val="25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ФЕР04-01-004-03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Раздел. 1</w:t>
            </w:r>
          </w:p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3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450 мм (материалы - кроме долот) ОЗП=1,7; ЭМ=1,7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.; ЗПМ=1,7; МАТ=1,7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ТЗ=1,7; ТЗМ=1,7;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0,5</w:t>
            </w:r>
          </w:p>
        </w:tc>
      </w:tr>
      <w:tr w:rsidR="00193826" w:rsidRPr="00193826" w:rsidTr="00193826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ТСЦ-109-0227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Долота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трехшарошечные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типа III 444.5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0,54</w:t>
            </w:r>
          </w:p>
        </w:tc>
      </w:tr>
      <w:tr w:rsidR="00193826" w:rsidRPr="00193826" w:rsidTr="00193826">
        <w:trPr>
          <w:trHeight w:val="9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ТСЦ-407-0001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0,5*30</w:t>
            </w:r>
          </w:p>
        </w:tc>
      </w:tr>
      <w:tr w:rsidR="00193826" w:rsidRPr="00193826" w:rsidTr="00193826">
        <w:trPr>
          <w:trHeight w:val="1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100*0,5</w:t>
            </w:r>
          </w:p>
        </w:tc>
      </w:tr>
      <w:tr w:rsidR="00193826" w:rsidRPr="00193826" w:rsidTr="00193826">
        <w:trPr>
          <w:trHeight w:val="18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ФЕР04-02-001-08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Крепление скважины при роторном бурении трубами с муфтовым соединением, глубина скважины: до 300 м, группа грунтов по устойчивости 2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3.10 Крепление скважин трубами с наружным диаметром: до 401-500 мм ОЗП=1,5; ЭМ=1,5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ЗПМ=1,5; ТЗ=1,5; ТЗМ=1,5;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к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 м закрепленной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5,05</w:t>
            </w:r>
          </w:p>
        </w:tc>
      </w:tr>
      <w:tr w:rsidR="00193826" w:rsidRPr="00193826" w:rsidTr="00193826">
        <w:trPr>
          <w:trHeight w:val="1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ТСЦ-103-0580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Трубы бесшовные обсадные из стали группы</w:t>
            </w:r>
            <w:proofErr w:type="gram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Д</w:t>
            </w:r>
            <w:proofErr w:type="gram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и Б с короткой треугольной резьбой, наружным диаметром 426 мм, толщина стенки 10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50,5</w:t>
            </w:r>
          </w:p>
        </w:tc>
      </w:tr>
      <w:tr w:rsidR="00193826" w:rsidRPr="00193826" w:rsidTr="00193826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ТСЦ-109-0240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Башмак колонный БКМ-426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93826" w:rsidRPr="00193826" w:rsidTr="00193826">
        <w:trPr>
          <w:trHeight w:val="19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ФЕР04-03-001-04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Изм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 Пр.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№81 от 27.02.10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Цементация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затрубного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пространства комплектом бурового оборудования и цементационной установкой: при роторном бурении, глубина посадки цементируемой колонны до 400 м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3.13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Цементаж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затрубного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пространства при наружном диаметре труб: до 401-450 мм ОЗП=1,04; ЭМ=1,04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ЗПМ=1,04; ТЗ=1,04; ТЗМ=1,04;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 ФЕР 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к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 колонна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93826" w:rsidRPr="00193826" w:rsidTr="00193826">
        <w:trPr>
          <w:trHeight w:val="9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ТСЦ-101-1348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Портландцемент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тампонажный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бездобавочный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6,5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1,3*5</w:t>
            </w:r>
          </w:p>
        </w:tc>
      </w:tr>
      <w:tr w:rsidR="00193826" w:rsidRPr="00193826" w:rsidTr="00193826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3,25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0,65*5</w:t>
            </w:r>
          </w:p>
        </w:tc>
      </w:tr>
      <w:tr w:rsidR="00193826" w:rsidRPr="00193826" w:rsidTr="00193826">
        <w:trPr>
          <w:trHeight w:val="11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ФЕР04-01-004-05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Разбуривание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цементного стакана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400 мм (материалы - кроме долот) ОЗП=1,5; ЭМ=1,5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.; ЗПМ=1,5; МАТ=1,5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ТЗ=1,5; ТЗМ=1,5;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0,05</w:t>
            </w:r>
          </w:p>
        </w:tc>
      </w:tr>
      <w:tr w:rsidR="00193826" w:rsidRPr="00193826" w:rsidTr="00193826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ТСЦ-109-0224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Долота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трехшарошечные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типа III 393.7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0,1325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2,65*0,05</w:t>
            </w:r>
          </w:p>
        </w:tc>
      </w:tr>
      <w:tr w:rsidR="00193826" w:rsidRPr="00193826" w:rsidTr="00193826">
        <w:trPr>
          <w:trHeight w:val="8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ТСЦ-407-0001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1,25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0,05*25</w:t>
            </w:r>
          </w:p>
        </w:tc>
      </w:tr>
      <w:tr w:rsidR="00193826" w:rsidRPr="00193826" w:rsidTr="00193826">
        <w:trPr>
          <w:trHeight w:val="10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4,15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83*0,05</w:t>
            </w:r>
          </w:p>
        </w:tc>
      </w:tr>
      <w:tr w:rsidR="00193826" w:rsidRPr="00193826" w:rsidTr="00193826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ФЕР04-01-004-03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lastRenderedPageBreak/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Роторное бурение скважин с прямой промывкой станками с дизельным двигателем глубиной бурения до 400 м в грунтах группы: 3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lastRenderedPageBreak/>
              <w:t xml:space="preserve">Переход от ФЕР к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.; ЗПМ=0,996; МАТ=0,996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ТЗ=0,996; ТЗМ=0,996;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400 мм (материалы - кроме долот) ОЗП=1,5; ЭМ=1,5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ЗПМ=1,5; МАТ=1,5; ТЗ=1,5; ТЗМ=1,5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0,1</w:t>
            </w:r>
          </w:p>
        </w:tc>
      </w:tr>
      <w:tr w:rsidR="00193826" w:rsidRPr="00193826" w:rsidTr="00193826">
        <w:trPr>
          <w:trHeight w:val="9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ТСЦ-109-0224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Долота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трехшарошечные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типа III 393.7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0,108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1,08*0,1</w:t>
            </w:r>
          </w:p>
        </w:tc>
      </w:tr>
      <w:tr w:rsidR="00193826" w:rsidRPr="00193826" w:rsidTr="00193826">
        <w:trPr>
          <w:trHeight w:val="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ТСЦ-407-0001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2,5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0,1*25</w:t>
            </w:r>
          </w:p>
        </w:tc>
      </w:tr>
      <w:tr w:rsidR="00193826" w:rsidRPr="00193826" w:rsidTr="00193826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8,3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83*0,1</w:t>
            </w:r>
          </w:p>
        </w:tc>
      </w:tr>
      <w:tr w:rsidR="00193826" w:rsidRPr="00193826" w:rsidTr="00193826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ФЕР04-01-004-04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400 мм (материалы - кроме долот) ОЗП=1,5; ЭМ=1,5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.; ЗПМ=1,5; МАТ=1,5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ТЗ=1,5; ТЗМ=1,5;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0,8</w:t>
            </w:r>
          </w:p>
        </w:tc>
      </w:tr>
      <w:tr w:rsidR="00193826" w:rsidRPr="00193826" w:rsidTr="00193826">
        <w:trPr>
          <w:trHeight w:val="7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ТСЦ-109-0224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Долота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трехшарошечные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типа III 393.7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1,504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1,88*0,8</w:t>
            </w:r>
          </w:p>
        </w:tc>
      </w:tr>
      <w:tr w:rsidR="00193826" w:rsidRPr="00193826" w:rsidTr="00193826">
        <w:trPr>
          <w:trHeight w:val="8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ТСЦ-407-0001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0,8*25</w:t>
            </w:r>
          </w:p>
        </w:tc>
      </w:tr>
      <w:tr w:rsidR="00193826" w:rsidRPr="00193826" w:rsidTr="00193826">
        <w:trPr>
          <w:trHeight w:val="8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66,4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83*0,8</w:t>
            </w:r>
          </w:p>
        </w:tc>
      </w:tr>
      <w:tr w:rsidR="00193826" w:rsidRPr="00193826" w:rsidTr="00193826">
        <w:trPr>
          <w:trHeight w:val="16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ФЕР04-02-001-08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Крепление скважины при роторном бурении трубами с муфтовым соединением, глубина скважины: до 300 м, группа грунтов по устойчивости 2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3.10 Крепление скважин трубами с наружным диаметром: до 301-400 мм ОЗП=1,2; ЭМ=1,2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ЗПМ=1,2; ТЗ=1,2; ТЗМ=1,2;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к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 м закрепленной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14,05</w:t>
            </w:r>
          </w:p>
        </w:tc>
      </w:tr>
      <w:tr w:rsidR="00193826" w:rsidRPr="00193826" w:rsidTr="00193826">
        <w:trPr>
          <w:trHeight w:val="8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ТСЦ-109-0239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Башмак колонный БКМ-324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93826" w:rsidRPr="00193826" w:rsidTr="00193826">
        <w:trPr>
          <w:trHeight w:val="9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ТСЦ-103-0559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Трубы бесшовные обсадные из стали группы</w:t>
            </w:r>
            <w:proofErr w:type="gram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Д</w:t>
            </w:r>
            <w:proofErr w:type="gram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и Б с короткой треугольной резьбой, наружным диаметром 324 мм, толщина стенки 9,5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140,5</w:t>
            </w:r>
          </w:p>
        </w:tc>
      </w:tr>
      <w:tr w:rsidR="00193826" w:rsidRPr="00193826" w:rsidTr="00193826">
        <w:trPr>
          <w:trHeight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ФЕР04-03-001-04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Изм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 Пр.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№81 от 27.02.10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Цементация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затрубного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пространства комплектом бурового оборудования и цементационной установкой: при роторном бурении, глубина посадки цементируемой колонны до 400 м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3.13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Цементаж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затрубного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пространства при наружном диаметре труб: до 301-350 мм ОЗП=1,03; ЭМ=1,03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ЗПМ=1,03; ТЗ=1,03; ТЗМ=1,03;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к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 колонна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93826" w:rsidRPr="00193826" w:rsidTr="00193826">
        <w:trPr>
          <w:trHeight w:val="8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ТСЦ-101-1348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Портландцемент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тампонажный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бездобавочный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13,44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0,96*14</w:t>
            </w:r>
          </w:p>
        </w:tc>
      </w:tr>
      <w:tr w:rsidR="00193826" w:rsidRPr="00193826" w:rsidTr="00193826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6,72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0,48*14</w:t>
            </w:r>
          </w:p>
        </w:tc>
      </w:tr>
      <w:tr w:rsidR="00193826" w:rsidRPr="00193826" w:rsidTr="00193826">
        <w:trPr>
          <w:trHeight w:val="1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ФЕР04-01-004-05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Разбуривание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цементного стакана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300 мм (материалы - кроме долот) ОЗП=1,2; ЭМ=1,2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.; ЗПМ=1,2; МАТ=1,2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ТЗ=1,2; ТЗМ=1,2;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отФЕР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к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0,05</w:t>
            </w:r>
          </w:p>
        </w:tc>
      </w:tr>
      <w:tr w:rsidR="00193826" w:rsidRPr="00193826" w:rsidTr="00193826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ТСЦ-109-0035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Долота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трехшарошечные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типа Ш269,9Т-ЦВ-10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0,1325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2,65*0,05</w:t>
            </w:r>
          </w:p>
        </w:tc>
      </w:tr>
      <w:tr w:rsidR="00193826" w:rsidRPr="00193826" w:rsidTr="00193826">
        <w:trPr>
          <w:trHeight w:val="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320*0,05</w:t>
            </w:r>
          </w:p>
        </w:tc>
      </w:tr>
      <w:tr w:rsidR="00193826" w:rsidRPr="00193826" w:rsidTr="00193826">
        <w:trPr>
          <w:trHeight w:val="19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ФЕР04-01-004-04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300 мм (материалы - кроме долот) ОЗП=1,2; ЭМ=1,2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.; ЗПМ=1,2; МАТ=1,2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ТЗ=1,2; ТЗМ=1,2;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93826" w:rsidRPr="00193826" w:rsidTr="00193826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ТСЦ-109-0035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Долота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трехшарошечные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типа Ш269,9Т-ЦВ-10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1,88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1,88*1</w:t>
            </w:r>
          </w:p>
        </w:tc>
      </w:tr>
      <w:tr w:rsidR="00193826" w:rsidRPr="00193826" w:rsidTr="00193826">
        <w:trPr>
          <w:trHeight w:val="9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320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320*1</w:t>
            </w:r>
          </w:p>
        </w:tc>
      </w:tr>
      <w:tr w:rsidR="00193826" w:rsidRPr="00193826" w:rsidTr="00193826">
        <w:trPr>
          <w:trHeight w:val="18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ФЕР04-01-004-05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300 мм (материалы - кроме долот) ОЗП=1,2; ЭМ=1,2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.; ЗПМ=1,2; МАТ=1,2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ТЗ=1,2; ТЗМ=1,2;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0,1</w:t>
            </w:r>
          </w:p>
        </w:tc>
      </w:tr>
      <w:tr w:rsidR="00193826" w:rsidRPr="00193826" w:rsidTr="00193826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ТСЦ-109-0035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Долота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трехшарошечные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типа Ш269,9Т-ЦВ-10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0,265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2,65*0,1</w:t>
            </w:r>
          </w:p>
        </w:tc>
      </w:tr>
      <w:tr w:rsidR="00193826" w:rsidRPr="00193826" w:rsidTr="00193826">
        <w:trPr>
          <w:trHeight w:val="8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ТСЦ-411-0001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320*0,1</w:t>
            </w:r>
          </w:p>
        </w:tc>
      </w:tr>
      <w:tr w:rsidR="00193826" w:rsidRPr="00193826" w:rsidTr="00193826">
        <w:trPr>
          <w:trHeight w:val="11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ФЕР04-04-002-01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Установка фильтров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впотай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на бурильных трубах: при роторном бурении при глубине до 500 м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к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ТЕР ПЗ=0,996 (ОЗП=0,996;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 м труб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</w:tr>
      <w:tr w:rsidR="00193826" w:rsidRPr="00193826" w:rsidTr="00193826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ТСЦ-103-0536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Трубы бесшовные обсадные из стали группы</w:t>
            </w:r>
            <w:proofErr w:type="gram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Д</w:t>
            </w:r>
            <w:proofErr w:type="gram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и Б с короткой треугольной резьбой, наружным диаметром 219 мм, толщина стенки 7,7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</w:tr>
      <w:tr w:rsidR="00193826" w:rsidRPr="00193826" w:rsidTr="00193826">
        <w:trPr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ТСЦ-109-0248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gram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Фильтр</w:t>
            </w:r>
            <w:proofErr w:type="gram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перфорированный без покрытия, диаметром 219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</w:tr>
      <w:tr w:rsidR="00193826" w:rsidRPr="00193826" w:rsidTr="00193826">
        <w:trPr>
          <w:trHeight w:val="14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ФЕР04-04-003-01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Засыпка в межтрубное пространство при всех видах бурения: гравия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к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ТЕР ПЗ=0,996 (ОЗП=0,996;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 м3 засыпаемого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0,27</w:t>
            </w:r>
          </w:p>
        </w:tc>
      </w:tr>
      <w:tr w:rsidR="00193826" w:rsidRPr="00193826" w:rsidTr="00193826">
        <w:trPr>
          <w:trHeight w:val="9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ТСЦ-405-0254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Известь строительная негашеная хлорная, марки</w:t>
            </w:r>
            <w:proofErr w:type="gram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0,007</w:t>
            </w:r>
          </w:p>
        </w:tc>
      </w:tr>
      <w:tr w:rsidR="00193826" w:rsidRPr="00193826" w:rsidTr="00193826">
        <w:trPr>
          <w:trHeight w:val="14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ФЕР04-04-004-01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Откачка воды из скважины эрлифтом при роторном бурении с компрессором, работающим: от двигателя внутреннего сгорания, при глубине скважины до 300 м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>КОЭФ. К ПОЗИЦИИ: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к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 ТЕР ПЗ=0,996 (ОЗП=0,996; ЭМ=0,996 к </w:t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расх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.; ЗПМ=0,996; МАТ=0,996; ТЗ=0,996; ТЗМ=0,996)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 сутки откачки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</w:tr>
      <w:tr w:rsidR="00193826" w:rsidRPr="00193826" w:rsidTr="00193826">
        <w:trPr>
          <w:trHeight w:val="9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ТЕРм07-04-030-10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Насос артезианский с </w:t>
            </w:r>
            <w:proofErr w:type="spell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погружным</w:t>
            </w:r>
            <w:proofErr w:type="spell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электродвигателем, марки 1ЭЦВ8-25-100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93826" w:rsidRPr="00193826" w:rsidTr="00193826">
        <w:trPr>
          <w:trHeight w:val="10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ТСЦ-103-0592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Трубы бурильные из стали группы</w:t>
            </w:r>
            <w:proofErr w:type="gramStart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Д</w:t>
            </w:r>
            <w:proofErr w:type="gramEnd"/>
            <w:r w:rsidRPr="00193826">
              <w:rPr>
                <w:rFonts w:ascii="Times New Roman" w:hAnsi="Times New Roman" w:cs="Times New Roman"/>
                <w:sz w:val="15"/>
                <w:szCs w:val="15"/>
              </w:rPr>
              <w:t xml:space="preserve"> с высаженными внутрь концами и муфты к ним наружный диаметр 89 мм, толщина стенки 7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</w:tr>
      <w:tr w:rsidR="00193826" w:rsidRPr="00193826" w:rsidTr="00193826">
        <w:trPr>
          <w:trHeight w:val="9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ТЕР06-01-005-01</w:t>
            </w:r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br/>
            </w:r>
            <w:proofErr w:type="spell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.П</w:t>
            </w:r>
            <w:proofErr w:type="gram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19382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Устройство бетонного оголовка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100 м3 бетона и железобетона в деле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93826" w:rsidRPr="00193826" w:rsidRDefault="0019382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93826">
              <w:rPr>
                <w:rFonts w:ascii="Times New Roman" w:hAnsi="Times New Roman" w:cs="Times New Roman"/>
                <w:sz w:val="15"/>
                <w:szCs w:val="15"/>
              </w:rPr>
              <w:t>0,0013</w:t>
            </w:r>
          </w:p>
        </w:tc>
      </w:tr>
    </w:tbl>
    <w:p w:rsidR="00193826" w:rsidRPr="00193826" w:rsidRDefault="00193826" w:rsidP="00193826">
      <w:pPr>
        <w:pStyle w:val="a3"/>
        <w:suppressAutoHyphens/>
        <w:ind w:left="1211"/>
        <w:jc w:val="both"/>
        <w:rPr>
          <w:rFonts w:ascii="Times New Roman" w:hAnsi="Times New Roman"/>
          <w:b/>
          <w:bCs/>
          <w:color w:val="000000"/>
        </w:rPr>
      </w:pPr>
    </w:p>
    <w:p w:rsidR="00193826" w:rsidRPr="00193826" w:rsidRDefault="00193826" w:rsidP="00193826">
      <w:pPr>
        <w:suppressAutoHyphens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193826">
        <w:rPr>
          <w:rFonts w:ascii="Times New Roman" w:hAnsi="Times New Roman" w:cs="Times New Roman"/>
          <w:b/>
          <w:bCs/>
          <w:color w:val="000000"/>
        </w:rPr>
        <w:t>Срок реализации мероприятий</w:t>
      </w:r>
      <w:r w:rsidRPr="00193826">
        <w:rPr>
          <w:rFonts w:ascii="Times New Roman" w:hAnsi="Times New Roman" w:cs="Times New Roman"/>
          <w:bCs/>
          <w:color w:val="000000"/>
        </w:rPr>
        <w:t xml:space="preserve"> ( в соответствии с аукционной документацией)- срок  выполнении работ в течени</w:t>
      </w:r>
      <w:proofErr w:type="gramStart"/>
      <w:r w:rsidRPr="00193826">
        <w:rPr>
          <w:rFonts w:ascii="Times New Roman" w:hAnsi="Times New Roman" w:cs="Times New Roman"/>
          <w:bCs/>
          <w:color w:val="000000"/>
        </w:rPr>
        <w:t>и</w:t>
      </w:r>
      <w:proofErr w:type="gramEnd"/>
      <w:r w:rsidRPr="00193826">
        <w:rPr>
          <w:rFonts w:ascii="Times New Roman" w:hAnsi="Times New Roman" w:cs="Times New Roman"/>
          <w:bCs/>
          <w:color w:val="000000"/>
        </w:rPr>
        <w:t xml:space="preserve"> 1 месяца с момента заключения контракта. Срок исполнения контракта </w:t>
      </w:r>
      <w:proofErr w:type="gramStart"/>
      <w:r w:rsidRPr="00193826">
        <w:rPr>
          <w:rFonts w:ascii="Times New Roman" w:hAnsi="Times New Roman" w:cs="Times New Roman"/>
          <w:bCs/>
          <w:color w:val="000000"/>
        </w:rPr>
        <w:t>–д</w:t>
      </w:r>
      <w:proofErr w:type="gramEnd"/>
      <w:r w:rsidRPr="00193826">
        <w:rPr>
          <w:rFonts w:ascii="Times New Roman" w:hAnsi="Times New Roman" w:cs="Times New Roman"/>
          <w:bCs/>
          <w:color w:val="000000"/>
        </w:rPr>
        <w:t xml:space="preserve">о 31 декабря 2012года. </w:t>
      </w:r>
    </w:p>
    <w:p w:rsidR="00193826" w:rsidRPr="00193826" w:rsidRDefault="00193826" w:rsidP="00105182">
      <w:pPr>
        <w:suppressAutoHyphens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193826">
        <w:rPr>
          <w:rFonts w:ascii="Times New Roman" w:hAnsi="Times New Roman" w:cs="Times New Roman"/>
          <w:b/>
          <w:bCs/>
          <w:color w:val="000000"/>
        </w:rPr>
        <w:t>Исполнители Программ</w:t>
      </w:r>
      <w:proofErr w:type="gramStart"/>
      <w:r w:rsidRPr="00193826">
        <w:rPr>
          <w:rFonts w:ascii="Times New Roman" w:hAnsi="Times New Roman" w:cs="Times New Roman"/>
          <w:b/>
          <w:bCs/>
          <w:color w:val="000000"/>
        </w:rPr>
        <w:t>ы</w:t>
      </w:r>
      <w:r w:rsidRPr="00193826">
        <w:rPr>
          <w:rFonts w:ascii="Times New Roman" w:hAnsi="Times New Roman" w:cs="Times New Roman"/>
          <w:bCs/>
          <w:color w:val="000000"/>
        </w:rPr>
        <w:t>-</w:t>
      </w:r>
      <w:proofErr w:type="gramEnd"/>
      <w:r w:rsidRPr="00193826">
        <w:rPr>
          <w:rFonts w:ascii="Times New Roman" w:hAnsi="Times New Roman" w:cs="Times New Roman"/>
          <w:bCs/>
          <w:color w:val="000000"/>
        </w:rPr>
        <w:t xml:space="preserve"> муниципальный заказчик (администрация Приволжского муниципального образования Ровенского муниципального района Саратовской области); Победитель открытого аукциона в электронной форме по главе 3.1 ФЗ 94от 21.07.2005г., или иной участник аукцион, заявка на участие которого в соответствии со ст.41.11 ФЗ-94 от 21.07.2005г. признана соответствующей требованиям, установленным документацией об открыт</w:t>
      </w:r>
      <w:r w:rsidR="00105182">
        <w:rPr>
          <w:rFonts w:ascii="Times New Roman" w:hAnsi="Times New Roman" w:cs="Times New Roman"/>
          <w:bCs/>
          <w:color w:val="000000"/>
        </w:rPr>
        <w:t>ом аукционе в электронной форм</w:t>
      </w:r>
    </w:p>
    <w:p w:rsidR="00193826" w:rsidRPr="00193826" w:rsidRDefault="00193826" w:rsidP="00105182">
      <w:pPr>
        <w:pStyle w:val="a6"/>
      </w:pPr>
      <w:r w:rsidRPr="00193826">
        <w:t>Глава Приволжского МО</w:t>
      </w:r>
    </w:p>
    <w:p w:rsidR="00193826" w:rsidRPr="00193826" w:rsidRDefault="00193826" w:rsidP="00105182">
      <w:pPr>
        <w:pStyle w:val="a6"/>
      </w:pPr>
      <w:r w:rsidRPr="00193826">
        <w:t>Ровенского МР</w:t>
      </w:r>
    </w:p>
    <w:p w:rsidR="00193826" w:rsidRPr="00105182" w:rsidRDefault="00193826" w:rsidP="00105182">
      <w:pPr>
        <w:pStyle w:val="a6"/>
      </w:pPr>
      <w:r w:rsidRPr="00193826">
        <w:t>Саратовской области</w:t>
      </w:r>
      <w:r w:rsidRPr="00193826">
        <w:tab/>
      </w:r>
      <w:r w:rsidRPr="00193826">
        <w:tab/>
      </w:r>
      <w:r w:rsidRPr="00193826">
        <w:tab/>
      </w:r>
      <w:r w:rsidRPr="00193826">
        <w:tab/>
      </w:r>
      <w:r w:rsidRPr="00193826">
        <w:tab/>
      </w:r>
      <w:r w:rsidR="00105182">
        <w:t xml:space="preserve">                           </w:t>
      </w:r>
      <w:r w:rsidRPr="00193826">
        <w:tab/>
        <w:t>Г.В. Пучков</w:t>
      </w:r>
      <w:r w:rsidR="00105182">
        <w:t>а</w:t>
      </w:r>
    </w:p>
    <w:p w:rsidR="00755C62" w:rsidRPr="00193826" w:rsidRDefault="00755C62">
      <w:pPr>
        <w:rPr>
          <w:rFonts w:ascii="Times New Roman" w:hAnsi="Times New Roman" w:cs="Times New Roman"/>
        </w:rPr>
      </w:pPr>
    </w:p>
    <w:sectPr w:rsidR="00755C62" w:rsidRPr="0019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3001B"/>
    <w:multiLevelType w:val="hybridMultilevel"/>
    <w:tmpl w:val="D8DC3316"/>
    <w:lvl w:ilvl="0" w:tplc="260602E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3826"/>
    <w:rsid w:val="00105182"/>
    <w:rsid w:val="00193826"/>
    <w:rsid w:val="0075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93826"/>
    <w:pPr>
      <w:keepNext/>
      <w:spacing w:after="0" w:line="240" w:lineRule="auto"/>
      <w:ind w:firstLine="5387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826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a3">
    <w:name w:val="List Paragraph"/>
    <w:basedOn w:val="a"/>
    <w:uiPriority w:val="99"/>
    <w:qFormat/>
    <w:rsid w:val="0019382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193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9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82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051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1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2881</Words>
  <Characters>16428</Characters>
  <Application>Microsoft Office Word</Application>
  <DocSecurity>0</DocSecurity>
  <Lines>136</Lines>
  <Paragraphs>38</Paragraphs>
  <ScaleCrop>false</ScaleCrop>
  <Company/>
  <LinksUpToDate>false</LinksUpToDate>
  <CharactersWithSpaces>19271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2012-06-11T07:06:00Z</dcterms:created>
  <dcterms:modified xsi:type="dcterms:W3CDTF">2012-06-11T07:13:00Z</dcterms:modified>
</cp:coreProperties>
</file>